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tbl>
      <w:tblPr>
        <w:tblStyle w:val="Style_2"/>
        <w:tblW w:type="auto" w:w="0"/>
        <w:jc w:val="left"/>
        <w:tblInd w:type="dxa" w:w="0"/>
        <w:tblLayout w:type="fixed"/>
        <w:tblCellMar>
          <w:top w:type="dxa" w:w="0"/>
          <w:left w:type="dxa" w:w="108"/>
          <w:bottom w:type="dxa" w:w="0"/>
          <w:right w:type="dxa" w:w="108"/>
        </w:tblCellMar>
      </w:tblPr>
      <w:tblGrid>
        <w:gridCol w:w="3190"/>
        <w:gridCol w:w="1454"/>
        <w:gridCol w:w="4926"/>
      </w:tblGrid>
      <w:tr>
        <w:tc>
          <w:tcPr>
            <w:tcW w:type="dxa" w:w="3190"/>
            <w:tcMar>
              <w:top w:type="dxa" w:w="0"/>
              <w:left w:type="dxa" w:w="108"/>
              <w:bottom w:type="dxa" w:w="0"/>
              <w:right w:type="dxa" w:w="108"/>
            </w:tcMar>
          </w:tcPr>
          <w:p w14:paraId="06000000">
            <w:pPr>
              <w:pStyle w:val="Style_3"/>
              <w:widowControl w:val="1"/>
              <w:spacing w:after="0" w:before="0" w:line="240" w:lineRule="auto"/>
              <w:ind w:firstLine="0" w:left="0" w:right="0"/>
              <w:rPr>
                <w:rFonts w:ascii="Times New Roman" w:hAnsi="Times New Roman"/>
                <w:sz w:val="28"/>
              </w:rPr>
            </w:pPr>
          </w:p>
        </w:tc>
        <w:tc>
          <w:tcPr>
            <w:tcW w:type="dxa" w:w="1454"/>
            <w:tcMar>
              <w:top w:type="dxa" w:w="0"/>
              <w:left w:type="dxa" w:w="108"/>
              <w:bottom w:type="dxa" w:w="0"/>
              <w:right w:type="dxa" w:w="108"/>
            </w:tcMar>
          </w:tcPr>
          <w:p w14:paraId="07000000">
            <w:pPr>
              <w:pStyle w:val="Style_3"/>
              <w:widowControl w:val="1"/>
              <w:spacing w:after="0" w:before="0" w:line="240" w:lineRule="auto"/>
              <w:ind w:firstLine="0" w:left="0" w:right="0"/>
              <w:rPr>
                <w:rFonts w:ascii="Times New Roman" w:hAnsi="Times New Roman"/>
                <w:sz w:val="28"/>
              </w:rPr>
            </w:pPr>
          </w:p>
        </w:tc>
        <w:tc>
          <w:tcPr>
            <w:tcW w:type="dxa" w:w="4926"/>
            <w:tcMar>
              <w:top w:type="dxa" w:w="0"/>
              <w:left w:type="dxa" w:w="108"/>
              <w:bottom w:type="dxa" w:w="0"/>
              <w:right w:type="dxa" w:w="108"/>
            </w:tcMar>
          </w:tcPr>
          <w:p w14:paraId="08000000">
            <w:pPr>
              <w:pStyle w:val="Style_4"/>
              <w:widowControl w:val="1"/>
              <w:tabs>
                <w:tab w:leader="none" w:pos="709" w:val="clear"/>
                <w:tab w:leader="none" w:pos="4478" w:val="left"/>
              </w:tabs>
              <w:spacing w:after="0" w:before="0" w:line="240" w:lineRule="auto"/>
              <w:ind w:firstLine="0" w:left="0" w:right="0"/>
              <w:rPr>
                <w:sz w:val="28"/>
              </w:rPr>
            </w:pPr>
            <w:r>
              <w:rPr>
                <w:color w:val="000000"/>
                <w:spacing w:val="0"/>
                <w:sz w:val="28"/>
              </w:rPr>
              <w:t>Приложение</w:t>
            </w:r>
          </w:p>
          <w:p w14:paraId="09000000">
            <w:pPr>
              <w:pStyle w:val="Style_4"/>
              <w:widowControl w:val="1"/>
              <w:tabs>
                <w:tab w:leader="none" w:pos="709" w:val="clear"/>
                <w:tab w:leader="none" w:pos="4478" w:val="left"/>
              </w:tabs>
              <w:spacing w:after="0" w:before="0" w:line="240" w:lineRule="auto"/>
              <w:ind w:firstLine="709" w:left="180" w:right="0"/>
              <w:jc w:val="center"/>
              <w:rPr>
                <w:sz w:val="28"/>
              </w:rPr>
            </w:pPr>
          </w:p>
          <w:p w14:paraId="0A000000">
            <w:pPr>
              <w:pStyle w:val="Style_4"/>
              <w:widowControl w:val="1"/>
              <w:tabs>
                <w:tab w:leader="none" w:pos="709" w:val="clear"/>
                <w:tab w:leader="none" w:pos="4478" w:val="left"/>
              </w:tabs>
              <w:spacing w:after="0" w:before="0" w:line="240" w:lineRule="auto"/>
              <w:ind w:hanging="180" w:left="180" w:right="0"/>
              <w:jc w:val="left"/>
              <w:rPr>
                <w:sz w:val="28"/>
              </w:rPr>
            </w:pPr>
            <w:r>
              <w:rPr>
                <w:color w:val="000000"/>
                <w:spacing w:val="0"/>
                <w:sz w:val="28"/>
              </w:rPr>
              <w:t>УТВЕРЖДЕН</w:t>
            </w:r>
          </w:p>
          <w:p w14:paraId="0B000000">
            <w:pPr>
              <w:pStyle w:val="Style_4"/>
              <w:widowControl w:val="1"/>
              <w:tabs>
                <w:tab w:leader="none" w:pos="709" w:val="clear"/>
                <w:tab w:leader="none" w:pos="4478" w:val="left"/>
              </w:tabs>
              <w:spacing w:after="0" w:before="0" w:line="240" w:lineRule="auto"/>
              <w:ind w:hanging="180" w:left="180" w:right="0"/>
              <w:jc w:val="left"/>
              <w:rPr>
                <w:sz w:val="28"/>
              </w:rPr>
            </w:pPr>
            <w:r>
              <w:rPr>
                <w:color w:val="000000"/>
                <w:spacing w:val="0"/>
                <w:sz w:val="28"/>
              </w:rPr>
              <w:t>постановлением администрации</w:t>
            </w:r>
          </w:p>
          <w:p w14:paraId="0C000000">
            <w:pPr>
              <w:pStyle w:val="Style_4"/>
              <w:widowControl w:val="1"/>
              <w:tabs>
                <w:tab w:leader="none" w:pos="709" w:val="clear"/>
                <w:tab w:leader="none" w:pos="4478" w:val="left"/>
              </w:tabs>
              <w:spacing w:after="0" w:before="0" w:line="240" w:lineRule="auto"/>
              <w:ind w:hanging="180" w:left="180" w:right="0"/>
              <w:jc w:val="left"/>
              <w:rPr>
                <w:sz w:val="28"/>
              </w:rPr>
            </w:pPr>
            <w:r>
              <w:rPr>
                <w:color w:val="000000"/>
                <w:spacing w:val="0"/>
                <w:sz w:val="28"/>
              </w:rPr>
              <w:t>муниципального образования</w:t>
            </w:r>
          </w:p>
          <w:p w14:paraId="0D000000">
            <w:pPr>
              <w:pStyle w:val="Style_4"/>
              <w:widowControl w:val="1"/>
              <w:tabs>
                <w:tab w:leader="none" w:pos="709" w:val="clear"/>
                <w:tab w:leader="none" w:pos="4478" w:val="left"/>
              </w:tabs>
              <w:spacing w:after="0" w:before="0" w:line="240" w:lineRule="auto"/>
              <w:ind w:hanging="7" w:left="0" w:right="0"/>
              <w:jc w:val="left"/>
              <w:rPr>
                <w:sz w:val="28"/>
              </w:rPr>
            </w:pPr>
            <w:r>
              <w:rPr>
                <w:color w:val="000000"/>
                <w:spacing w:val="0"/>
                <w:sz w:val="28"/>
              </w:rPr>
              <w:t>Северский муниципальный район   Краснодарского края</w:t>
            </w:r>
          </w:p>
          <w:p w14:paraId="0E000000">
            <w:pPr>
              <w:pStyle w:val="Style_4"/>
              <w:widowControl w:val="1"/>
              <w:tabs>
                <w:tab w:leader="none" w:pos="709" w:val="clear"/>
                <w:tab w:leader="none" w:pos="4478" w:val="left"/>
              </w:tabs>
              <w:spacing w:after="0" w:before="0" w:line="240" w:lineRule="auto"/>
              <w:ind w:hanging="180" w:left="180" w:right="0"/>
              <w:jc w:val="left"/>
              <w:rPr>
                <w:sz w:val="28"/>
              </w:rPr>
            </w:pPr>
            <w:r>
              <w:rPr>
                <w:color w:val="000000"/>
                <w:spacing w:val="0"/>
                <w:sz w:val="28"/>
              </w:rPr>
              <w:t>от ____________№ _____</w:t>
            </w:r>
          </w:p>
          <w:p w14:paraId="0F000000">
            <w:pPr>
              <w:pStyle w:val="Style_3"/>
              <w:widowControl w:val="1"/>
              <w:spacing w:after="0" w:before="0" w:line="240" w:lineRule="auto"/>
              <w:ind w:firstLine="0" w:left="0" w:right="0"/>
              <w:jc w:val="center"/>
              <w:rPr>
                <w:rFonts w:ascii="Times New Roman" w:hAnsi="Times New Roman"/>
                <w:sz w:val="28"/>
              </w:rPr>
            </w:pPr>
          </w:p>
        </w:tc>
      </w:tr>
    </w:tbl>
    <w:p w14:paraId="10000000">
      <w:pPr>
        <w:pStyle w:val="Style_3"/>
        <w:widowControl w:val="1"/>
        <w:ind w:firstLine="0" w:left="0" w:right="0"/>
        <w:rPr>
          <w:rFonts w:ascii="Times New Roman" w:hAnsi="Times New Roman"/>
          <w:b w:val="1"/>
          <w:sz w:val="28"/>
        </w:rPr>
      </w:pPr>
      <w:r>
        <w:rPr>
          <w:rFonts w:ascii="Times New Roman" w:hAnsi="Times New Roman"/>
          <w:sz w:val="28"/>
        </w:rPr>
        <w:t xml:space="preserve">                                </w:t>
      </w:r>
    </w:p>
    <w:p w14:paraId="11000000">
      <w:pPr>
        <w:pStyle w:val="Style_5"/>
        <w:widowControl w:val="1"/>
        <w:ind/>
        <w:jc w:val="center"/>
      </w:pPr>
      <w:r>
        <w:rPr>
          <w:rFonts w:ascii="Times New Roman" w:hAnsi="Times New Roman"/>
          <w:sz w:val="28"/>
        </w:rPr>
        <w:t>Порядок</w:t>
      </w:r>
    </w:p>
    <w:p w14:paraId="12000000">
      <w:pPr>
        <w:pStyle w:val="Style_6"/>
        <w:keepNext w:val="0"/>
        <w:widowControl w:val="1"/>
        <w:ind w:firstLine="284" w:left="0" w:right="0"/>
        <w:rPr>
          <w:b w:val="1"/>
        </w:rPr>
      </w:pPr>
      <w:r>
        <w:rPr>
          <w:b w:val="1"/>
        </w:rPr>
        <w:t xml:space="preserve">проведения отбора получателей и предоставления грантов в форме субсидий субъектам малого и среднего предпринимательства муниципального образования Северский муниципальный район </w:t>
      </w:r>
    </w:p>
    <w:p w14:paraId="13000000">
      <w:pPr>
        <w:pStyle w:val="Style_6"/>
        <w:keepNext w:val="0"/>
        <w:widowControl w:val="1"/>
        <w:ind/>
        <w:rPr>
          <w:b w:val="1"/>
        </w:rPr>
      </w:pPr>
      <w:r>
        <w:rPr>
          <w:b w:val="1"/>
        </w:rPr>
        <w:t xml:space="preserve">Краснодарского края, имеющим статус социального </w:t>
      </w:r>
    </w:p>
    <w:p w14:paraId="14000000">
      <w:pPr>
        <w:pStyle w:val="Style_6"/>
        <w:keepNext w:val="0"/>
        <w:widowControl w:val="1"/>
        <w:ind/>
        <w:rPr>
          <w:b w:val="1"/>
        </w:rPr>
      </w:pPr>
      <w:r>
        <w:rPr>
          <w:b w:val="1"/>
        </w:rPr>
        <w:t xml:space="preserve">предприятия, на реализацию проектов в </w:t>
      </w:r>
    </w:p>
    <w:p w14:paraId="15000000">
      <w:pPr>
        <w:pStyle w:val="Style_6"/>
        <w:keepNext w:val="0"/>
        <w:widowControl w:val="1"/>
        <w:ind/>
        <w:rPr>
          <w:b w:val="1"/>
        </w:rPr>
      </w:pPr>
      <w:r>
        <w:rPr>
          <w:b w:val="1"/>
        </w:rPr>
        <w:t>сфере социального предпринимательства</w:t>
      </w:r>
    </w:p>
    <w:p w14:paraId="16000000">
      <w:pPr>
        <w:pStyle w:val="Style_4"/>
      </w:pPr>
    </w:p>
    <w:p w14:paraId="17000000">
      <w:pPr>
        <w:pStyle w:val="Style_5"/>
        <w:widowControl w:val="1"/>
        <w:ind/>
        <w:jc w:val="center"/>
        <w:rPr>
          <w:rFonts w:ascii="Times New Roman" w:hAnsi="Times New Roman"/>
          <w:sz w:val="28"/>
        </w:rPr>
      </w:pPr>
      <w:r>
        <w:rPr>
          <w:rFonts w:ascii="Times New Roman" w:hAnsi="Times New Roman"/>
          <w:sz w:val="28"/>
        </w:rPr>
        <w:t>1. Общие положения о предоставлении грантов в форме субсидий</w:t>
      </w:r>
    </w:p>
    <w:p w14:paraId="18000000">
      <w:pPr>
        <w:pStyle w:val="Style_5"/>
        <w:widowControl w:val="1"/>
        <w:ind/>
        <w:jc w:val="center"/>
        <w:rPr>
          <w:rFonts w:ascii="Times New Roman" w:hAnsi="Times New Roman"/>
          <w:b w:val="0"/>
          <w:sz w:val="28"/>
        </w:rPr>
      </w:pPr>
    </w:p>
    <w:p w14:paraId="19000000">
      <w:pPr>
        <w:pStyle w:val="Style_6"/>
        <w:keepNext w:val="0"/>
        <w:widowControl w:val="1"/>
        <w:ind/>
        <w:jc w:val="both"/>
      </w:pPr>
      <w:r>
        <w:t>1.1. Настоящий Порядок определяет условия и процедуру                       проведения отбора получателей и предоставления из бюджета муниципального образования Северский муниципальный район Краснодарского края грантов в форме субсидий (далее - Грант) субъектам малого и среднего предпринимательства муниципального образования Северский муниципальный район Краснодарского края, имеющим статус социального предприятия, на реализацию проектов (далее – Проект) в сфере социального предпринимательства,</w:t>
      </w:r>
      <w:r>
        <w:rPr>
          <w:b w:val="1"/>
        </w:rPr>
        <w:t xml:space="preserve"> </w:t>
      </w:r>
      <w:r>
        <w:t>требования к отчетности, требования об осуществлении контроля за соблюдением условий и порядка предоставления грантов в форме субсидий и ответственность за их нарушение.</w:t>
      </w:r>
    </w:p>
    <w:p w14:paraId="1A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1.2. Грант в форме субсидии предоставляется социальным предприятиям в размере до 2</w:t>
      </w:r>
      <w:r>
        <w:rPr>
          <w:rFonts w:ascii="Times New Roman" w:hAnsi="Times New Roman"/>
          <w:b w:val="0"/>
          <w:sz w:val="28"/>
        </w:rPr>
        <w:t>5</w:t>
      </w:r>
      <w:r>
        <w:rPr>
          <w:rFonts w:ascii="Times New Roman" w:hAnsi="Times New Roman"/>
          <w:b w:val="0"/>
          <w:sz w:val="28"/>
        </w:rPr>
        <w:t>0 тыс. рублей для софинансирования до 75% расходов по реализации проекта в сфере социального предпринимательства.</w:t>
      </w:r>
    </w:p>
    <w:p w14:paraId="1B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1.3. Грант в форме субсидии предоставляется в целях реализации проектов в сфере социального предпринимательства на территории муниципального образования Северский муниципальный район Краснодарского края.</w:t>
      </w:r>
    </w:p>
    <w:p w14:paraId="1C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1.4. Грант в форме субсидии предоставляется на безвозмездной и безвозвратной основе в пределах ассигнований и лимитов бюджетных обязательств, предусмотренных на эти цели в соответствии со сводной бюджетной росписью бюджета муниципального образования Северский муниципальный район Краснодарского края на соответствующий финансовый год, утвержденных в установленном порядке главным распорядителем бюджетных средств администрации муниципального образования Северский муниципальный район Краснодарского края.</w:t>
      </w:r>
    </w:p>
    <w:p w14:paraId="1D000000">
      <w:pPr>
        <w:pStyle w:val="Style_5"/>
        <w:widowControl w:val="1"/>
        <w:tabs>
          <w:tab w:leader="none" w:pos="709" w:val="clear"/>
          <w:tab w:leader="none" w:pos="1260" w:val="left"/>
        </w:tabs>
        <w:ind w:firstLine="851" w:left="0" w:right="0"/>
        <w:rPr>
          <w:rFonts w:ascii="Times New Roman" w:hAnsi="Times New Roman"/>
          <w:b w:val="0"/>
          <w:color w:val="000000"/>
        </w:rPr>
      </w:pPr>
      <w:r>
        <w:rPr>
          <w:rFonts w:ascii="Times New Roman" w:hAnsi="Times New Roman"/>
          <w:b w:val="0"/>
          <w:color w:val="000000"/>
          <w:sz w:val="28"/>
        </w:rPr>
        <w:t xml:space="preserve">1.5. </w:t>
      </w:r>
      <w:r>
        <w:rPr>
          <w:rFonts w:ascii="Times New Roman" w:hAnsi="Times New Roman"/>
          <w:b w:val="0"/>
          <w:sz w:val="28"/>
        </w:rPr>
        <w:t>Получатель гранта в форме субсидии определяется по результатам отбора - конкурса (далее - Отбор), который проводится в соответствии с разделом 2 настоящего Порядка, в соответствии с критериями, указанными в пункте 4.4 настоящего Порядка.</w:t>
      </w:r>
    </w:p>
    <w:p w14:paraId="1E000000">
      <w:pPr>
        <w:pStyle w:val="Style_5"/>
        <w:widowControl w:val="1"/>
        <w:tabs>
          <w:tab w:leader="none" w:pos="709" w:val="clear"/>
          <w:tab w:leader="none" w:pos="1260" w:val="left"/>
        </w:tabs>
        <w:spacing w:after="0" w:before="0"/>
        <w:ind w:firstLine="851" w:left="0" w:right="0"/>
        <w:contextualSpacing w:val="1"/>
      </w:pPr>
      <w:r>
        <w:rPr>
          <w:rFonts w:ascii="Times New Roman" w:hAnsi="Times New Roman"/>
          <w:b w:val="0"/>
          <w:sz w:val="28"/>
        </w:rPr>
        <w:t>1.6. Главным распорядителем средств бюджета, выделенных для предоставления грантов в форме субсидий, является администрация муниципального образования Северский муниципальный район Краснодарского края.</w:t>
      </w:r>
    </w:p>
    <w:p w14:paraId="1F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1.7. Уполномоченным органом, осуществляющим координацию и контроль предоставления гранта в форме субсидии, является управление по развитию малого бизнеса и потребительской сферы администрации муниципального образования Северский муниципальный район Краснодарского края (далее –Уполномоченный орган).</w:t>
      </w:r>
    </w:p>
    <w:p w14:paraId="20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1.8. Участник отбора получателей гранта в форме субсидии - юридические лица, индивидуальные предприниматели, имеющие статус социального предприятия, и ведущие деятельность в сфере социального предпринимательства (далее –участник отбора).</w:t>
      </w:r>
    </w:p>
    <w:p w14:paraId="21000000">
      <w:pPr>
        <w:pStyle w:val="Style_4"/>
        <w:rPr>
          <w:color w:val="000000"/>
        </w:rPr>
      </w:pPr>
      <w:r>
        <w:rPr>
          <w:sz w:val="28"/>
        </w:rPr>
        <w:t>1.9</w:t>
      </w:r>
      <w:r>
        <w:rPr>
          <w:b w:val="1"/>
          <w:sz w:val="28"/>
        </w:rPr>
        <w:t>.</w:t>
      </w:r>
      <w:r>
        <w:rPr>
          <w:sz w:val="32"/>
        </w:rPr>
        <w:t xml:space="preserve"> </w:t>
      </w:r>
      <w:r>
        <w:rPr>
          <w:rFonts w:ascii="Times New Roman" w:hAnsi="Times New Roman"/>
          <w:b w:val="0"/>
          <w:i w:val="0"/>
          <w:caps w:val="0"/>
          <w:smallCaps w:val="0"/>
          <w:color w:val="000000"/>
          <w:spacing w:val="0"/>
          <w:sz w:val="28"/>
          <w:highlight w:val="white"/>
        </w:rPr>
        <w:t>Результат предоставления субсидии, под которым понимается результат деятельности (действий) получателя субсидии (деятельности (действий) иного лица - в случае последующего предоставления получателем субсидии средств, источником финансового обеспечения которых является субсидия, иным лицам), который должен быть конкретным, измеримым, соответствовать целям предоставления субсидии, а также типам 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 (далее - порядок проведения мониторинга достижения результатов), а также при необходимости характеристика (характеристики) результата предоставления субсидии (дополнительные количественные параметры, которым должен соответствовать результат предоставления субсидии) (далее - характеристика результата).</w:t>
      </w:r>
    </w:p>
    <w:p w14:paraId="22000000">
      <w:pPr>
        <w:pStyle w:val="Style_4"/>
        <w:widowControl w:val="1"/>
        <w:spacing w:after="0" w:before="0"/>
        <w:ind w:firstLine="0" w:left="0" w:right="0"/>
        <w:contextualSpacing w:val="1"/>
        <w:jc w:val="both"/>
        <w:rPr>
          <w:color w:val="000000"/>
        </w:rPr>
      </w:pPr>
      <w:r>
        <w:rPr>
          <w:b w:val="0"/>
          <w:i w:val="0"/>
          <w:caps w:val="0"/>
          <w:smallCaps w:val="0"/>
          <w:color w:val="000000"/>
          <w:spacing w:val="0"/>
          <w:sz w:val="28"/>
          <w:highlight w:val="white"/>
        </w:rPr>
        <w:tab/>
      </w:r>
      <w:r>
        <w:rPr>
          <w:b w:val="0"/>
          <w:i w:val="0"/>
          <w:caps w:val="0"/>
          <w:smallCaps w:val="0"/>
          <w:color w:val="000000"/>
          <w:spacing w:val="0"/>
          <w:sz w:val="28"/>
          <w:highlight w:val="white"/>
        </w:rPr>
        <w:t>В случае если субсидия предоставляется из бюджета субъекта Российской Федерации (местного бюджета) в целях реализации структурных элементов государственных (муниципальных) программ, указанных в подпункте "б" пункта 2 настоящего документа, результат предоставления субсидии, его тип, характеристика (характеристики) результата указываются в соответствии с информацией о мероприятии (результате), типе мероприятия (результата) и его характеристиках (при наличии), содержащихся в паспортах структурных элементов государственных (муниципальных) программ.</w:t>
      </w:r>
      <w:r>
        <w:rPr>
          <w:sz w:val="32"/>
        </w:rPr>
        <w:t xml:space="preserve"> </w:t>
      </w:r>
    </w:p>
    <w:p w14:paraId="23000000">
      <w:pPr>
        <w:pStyle w:val="Style_5"/>
        <w:widowControl w:val="1"/>
        <w:tabs>
          <w:tab w:leader="none" w:pos="709" w:val="left"/>
        </w:tabs>
        <w:ind w:firstLine="0" w:left="0" w:right="0"/>
        <w:rPr>
          <w:rFonts w:ascii="Times New Roman" w:hAnsi="Times New Roman"/>
          <w:b w:val="0"/>
          <w:sz w:val="28"/>
        </w:rPr>
      </w:pPr>
      <w:r>
        <w:rPr>
          <w:rFonts w:ascii="Times New Roman" w:hAnsi="Times New Roman"/>
          <w:b w:val="0"/>
          <w:sz w:val="28"/>
        </w:rPr>
        <w:tab/>
      </w:r>
      <w:r>
        <w:rPr>
          <w:rFonts w:ascii="Times New Roman" w:hAnsi="Times New Roman"/>
          <w:b w:val="0"/>
          <w:sz w:val="28"/>
        </w:rPr>
        <w:t>1</w:t>
      </w:r>
      <w:r>
        <w:rPr>
          <w:rFonts w:ascii="Times New Roman" w:hAnsi="Times New Roman"/>
          <w:b w:val="0"/>
          <w:sz w:val="28"/>
        </w:rPr>
        <w:t xml:space="preserve">.10. Сведения о грантах в форме субсидий размещаются на </w:t>
      </w:r>
      <w:r>
        <w:rPr>
          <w:rFonts w:ascii="Times New Roman" w:hAnsi="Times New Roman"/>
          <w:b w:val="0"/>
          <w:color w:val="000000"/>
          <w:sz w:val="28"/>
          <w:u w:val="none"/>
        </w:rPr>
        <w:fldChar w:fldCharType="begin"/>
      </w:r>
      <w:r>
        <w:rPr>
          <w:rFonts w:ascii="Times New Roman" w:hAnsi="Times New Roman"/>
          <w:b w:val="0"/>
          <w:color w:val="000000"/>
          <w:sz w:val="28"/>
          <w:u w:val="none"/>
        </w:rPr>
        <w:instrText>HYPERLINK "http://www.budget.gov.ru/"</w:instrText>
      </w:r>
      <w:r>
        <w:rPr>
          <w:rFonts w:ascii="Times New Roman" w:hAnsi="Times New Roman"/>
          <w:b w:val="0"/>
          <w:color w:val="000000"/>
          <w:sz w:val="28"/>
          <w:u w:val="none"/>
        </w:rPr>
        <w:fldChar w:fldCharType="separate"/>
      </w:r>
      <w:r>
        <w:rPr>
          <w:rFonts w:ascii="Times New Roman" w:hAnsi="Times New Roman"/>
          <w:b w:val="0"/>
          <w:color w:val="000000"/>
          <w:sz w:val="28"/>
          <w:u w:val="none"/>
        </w:rPr>
        <w:t>едином портале</w:t>
      </w:r>
      <w:r>
        <w:rPr>
          <w:rFonts w:ascii="Times New Roman" w:hAnsi="Times New Roman"/>
          <w:b w:val="0"/>
          <w:color w:val="000000"/>
          <w:sz w:val="28"/>
          <w:u w:val="none"/>
        </w:rPr>
        <w:fldChar w:fldCharType="end"/>
      </w:r>
      <w:r>
        <w:rPr>
          <w:rFonts w:ascii="Times New Roman" w:hAnsi="Times New Roman"/>
          <w:b w:val="0"/>
          <w:sz w:val="28"/>
        </w:rPr>
        <w:t xml:space="preserve"> бюджетной системы Российской Федерации в                                        информационно-телекоммуникационной сети «Интернет» (далее - Единый портал) не позднее 15-го рабочего дня, следующего за днем принятия решения о бюджете, решения о внесении изменений в решение о бюджете.</w:t>
      </w:r>
    </w:p>
    <w:p w14:paraId="24000000">
      <w:pPr>
        <w:pStyle w:val="Style_5"/>
        <w:widowControl w:val="1"/>
        <w:tabs>
          <w:tab w:leader="none" w:pos="709" w:val="left"/>
        </w:tabs>
        <w:ind w:firstLine="0" w:left="0" w:right="0"/>
        <w:rPr>
          <w:rFonts w:ascii="Times New Roman" w:hAnsi="Times New Roman"/>
          <w:b w:val="0"/>
          <w:sz w:val="28"/>
        </w:rPr>
      </w:pPr>
    </w:p>
    <w:p w14:paraId="25000000">
      <w:pPr>
        <w:pStyle w:val="Style_5"/>
        <w:widowControl w:val="1"/>
        <w:ind/>
        <w:jc w:val="center"/>
        <w:rPr>
          <w:rFonts w:ascii="Times New Roman" w:hAnsi="Times New Roman"/>
          <w:sz w:val="28"/>
        </w:rPr>
      </w:pPr>
      <w:r>
        <w:rPr>
          <w:rFonts w:ascii="Times New Roman" w:hAnsi="Times New Roman"/>
          <w:sz w:val="28"/>
        </w:rPr>
        <w:t>2. Порядок проведения отбора получателей гранта в форме субсидии</w:t>
      </w:r>
    </w:p>
    <w:p w14:paraId="26000000">
      <w:pPr>
        <w:pStyle w:val="Style_5"/>
        <w:widowControl w:val="1"/>
        <w:ind/>
        <w:jc w:val="center"/>
        <w:rPr>
          <w:rFonts w:ascii="Times New Roman" w:hAnsi="Times New Roman"/>
          <w:sz w:val="28"/>
        </w:rPr>
      </w:pPr>
    </w:p>
    <w:p w14:paraId="27000000">
      <w:pPr>
        <w:pStyle w:val="Style_4"/>
        <w:rPr>
          <w:sz w:val="28"/>
        </w:rPr>
      </w:pPr>
      <w:r>
        <w:rPr>
          <w:sz w:val="28"/>
        </w:rPr>
        <w:t xml:space="preserve">2.1. Отбор получателей гранта в форме субсидии включает два этапа: первый этап - рассмотрение Уполномоченным органом поступивших заявок (заявлений с прилагаемыми документами); </w:t>
      </w:r>
    </w:p>
    <w:p w14:paraId="28000000">
      <w:pPr>
        <w:pStyle w:val="Style_4"/>
        <w:rPr>
          <w:sz w:val="28"/>
        </w:rPr>
      </w:pPr>
      <w:r>
        <w:rPr>
          <w:sz w:val="28"/>
        </w:rPr>
        <w:t>второй этап - заседание конкурсной комиссии по проведению Конкурсного отбора для получения грантов в форме субсидий субъектами малого и среднего предпринимательства муниципального образования Северский муниципальный район Краснодарского края, имеющими статус социального предприятия, на реализацию проектов в сфере социального предпринимательства.</w:t>
      </w:r>
    </w:p>
    <w:p w14:paraId="29000000">
      <w:pPr>
        <w:pStyle w:val="Style_4"/>
        <w:rPr>
          <w:sz w:val="28"/>
        </w:rPr>
      </w:pPr>
      <w:r>
        <w:rPr>
          <w:sz w:val="28"/>
        </w:rPr>
        <w:t>2.2. В целях организации Отбора, Уполномоченный орган не позднее            1 октября года, в котором предоставляется грант размещает информацию о начале Конкурсного отбора на официальном сайте муниципального образования Северский муниципальный район Краснодарского края. Отбор длится в течении 30 календарных дней.</w:t>
      </w:r>
    </w:p>
    <w:p w14:paraId="2A000000">
      <w:pPr>
        <w:pStyle w:val="Style_4"/>
        <w:rPr>
          <w:sz w:val="28"/>
        </w:rPr>
      </w:pPr>
      <w:r>
        <w:rPr>
          <w:sz w:val="28"/>
        </w:rPr>
        <w:t>2.3.</w:t>
      </w:r>
      <w:r>
        <w:rPr>
          <w:sz w:val="32"/>
        </w:rPr>
        <w:t xml:space="preserve"> </w:t>
      </w:r>
      <w:r>
        <w:rPr>
          <w:sz w:val="28"/>
        </w:rPr>
        <w:t>Прием заявок проводится Уполномоченным органом по адресу: 353240, Краснодарский край, муниципальное образование Северский муниципальный район, ст-ца Северская ул. Петровского, 56, каб.5., или на адрес электронной почты: maluy_biznes@sevadm.ru.</w:t>
      </w:r>
    </w:p>
    <w:p w14:paraId="2B000000">
      <w:pPr>
        <w:pStyle w:val="Style_4"/>
        <w:rPr>
          <w:sz w:val="28"/>
        </w:rPr>
      </w:pPr>
      <w:r>
        <w:rPr>
          <w:sz w:val="28"/>
        </w:rPr>
        <w:t>2.4. В течении срока проведения Отбора, указанного в объявлении,           Участник отбора в праве внести изменения в заявку путем личного предоставления или направления заказным почтовым отправлением в Уполномоченный орган заявки в новой редакции. Заявка, ранее направленная в Уполномоченный орган участником отбора (далее – предыдущая заявка), не рассматривается.</w:t>
      </w:r>
    </w:p>
    <w:p w14:paraId="2C000000">
      <w:pPr>
        <w:pStyle w:val="Style_7"/>
        <w:widowControl w:val="1"/>
        <w:tabs>
          <w:tab w:leader="none" w:pos="709" w:val="clear"/>
          <w:tab w:leader="none" w:pos="1339" w:val="left"/>
        </w:tabs>
        <w:spacing w:line="238" w:lineRule="auto"/>
        <w:ind w:firstLine="727" w:left="0" w:right="4"/>
        <w:rPr>
          <w:sz w:val="28"/>
        </w:rPr>
      </w:pPr>
      <w:r>
        <w:rPr>
          <w:sz w:val="28"/>
        </w:rPr>
        <w:t>2.5. Уполномоченный орган в течение 5 рабочих дней со дня                       поступления</w:t>
      </w:r>
      <w:r>
        <w:rPr>
          <w:spacing w:val="-3"/>
          <w:sz w:val="28"/>
        </w:rPr>
        <w:t xml:space="preserve"> </w:t>
      </w:r>
      <w:r>
        <w:rPr>
          <w:sz w:val="28"/>
        </w:rPr>
        <w:t>заявки</w:t>
      </w:r>
      <w:r>
        <w:rPr>
          <w:spacing w:val="-3"/>
          <w:sz w:val="28"/>
        </w:rPr>
        <w:t xml:space="preserve"> </w:t>
      </w:r>
      <w:r>
        <w:rPr>
          <w:sz w:val="28"/>
        </w:rPr>
        <w:t>в</w:t>
      </w:r>
      <w:r>
        <w:rPr>
          <w:spacing w:val="-3"/>
          <w:sz w:val="28"/>
        </w:rPr>
        <w:t xml:space="preserve"> </w:t>
      </w:r>
      <w:r>
        <w:rPr>
          <w:sz w:val="28"/>
        </w:rPr>
        <w:t>новой</w:t>
      </w:r>
      <w:r>
        <w:rPr>
          <w:spacing w:val="-3"/>
          <w:sz w:val="28"/>
        </w:rPr>
        <w:t xml:space="preserve"> </w:t>
      </w:r>
      <w:r>
        <w:rPr>
          <w:sz w:val="28"/>
        </w:rPr>
        <w:t>редакции</w:t>
      </w:r>
      <w:r>
        <w:rPr>
          <w:spacing w:val="-3"/>
          <w:sz w:val="28"/>
        </w:rPr>
        <w:t xml:space="preserve"> </w:t>
      </w:r>
      <w:r>
        <w:rPr>
          <w:sz w:val="28"/>
        </w:rPr>
        <w:t>направляет</w:t>
      </w:r>
      <w:r>
        <w:rPr>
          <w:spacing w:val="-3"/>
          <w:sz w:val="28"/>
        </w:rPr>
        <w:t xml:space="preserve"> </w:t>
      </w:r>
      <w:r>
        <w:rPr>
          <w:sz w:val="28"/>
        </w:rPr>
        <w:t>Участнику</w:t>
      </w:r>
      <w:r>
        <w:rPr>
          <w:spacing w:val="-3"/>
          <w:sz w:val="28"/>
        </w:rPr>
        <w:t xml:space="preserve"> </w:t>
      </w:r>
      <w:r>
        <w:rPr>
          <w:sz w:val="28"/>
        </w:rPr>
        <w:t>отбора</w:t>
      </w:r>
      <w:r>
        <w:rPr>
          <w:spacing w:val="-3"/>
          <w:sz w:val="28"/>
        </w:rPr>
        <w:t xml:space="preserve"> </w:t>
      </w:r>
      <w:r>
        <w:rPr>
          <w:sz w:val="28"/>
        </w:rPr>
        <w:t>на</w:t>
      </w:r>
      <w:r>
        <w:rPr>
          <w:spacing w:val="-3"/>
          <w:sz w:val="28"/>
        </w:rPr>
        <w:t xml:space="preserve"> </w:t>
      </w:r>
      <w:r>
        <w:rPr>
          <w:sz w:val="28"/>
        </w:rPr>
        <w:t>адрес</w:t>
      </w:r>
      <w:r>
        <w:rPr>
          <w:spacing w:val="-3"/>
          <w:sz w:val="28"/>
        </w:rPr>
        <w:t xml:space="preserve"> </w:t>
      </w:r>
      <w:r>
        <w:rPr>
          <w:sz w:val="28"/>
        </w:rPr>
        <w:t>электронной почты, указанный в заявке в новой редакции (при его отсутствии - на адрес электронной почты, указанный в предыдущей заявке), уведомление о том, что предыдущая заявка не рассматривается по причине поступления заявки в новой редакции.</w:t>
      </w:r>
    </w:p>
    <w:p w14:paraId="2D000000">
      <w:pPr>
        <w:pStyle w:val="Style_4"/>
        <w:rPr>
          <w:sz w:val="28"/>
        </w:rPr>
      </w:pPr>
      <w:r>
        <w:rPr>
          <w:sz w:val="28"/>
        </w:rPr>
        <w:t>2.6. До окончания срока приема заявок, указанного в объявлении о проведении Отбора, заявитель вправе отозвать заявку посредством                   направления в Уполномоченный орган заявления на отзыв заявки в              свободной форме.</w:t>
      </w:r>
    </w:p>
    <w:p w14:paraId="2E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2.7. Участник отбора по состоянию на первое число месяца, предшествующему месяцу, в котором планируется получение гранта в форме субсидии должен соответствовать следующим требованиям:</w:t>
      </w:r>
    </w:p>
    <w:p w14:paraId="2F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а) у Участника отбора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30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б) Участник отбора – юридическое лицо не должно находиться в процессе реорганизации (за исключением реорганизации в форме присоединения к юридическому лицу, являющемуся получателем гранта в форме субсидии, другого юридического лица), ликвидации, в отношении них не введена процедура банкротства, деятельность получателя гранта в форме субсидии не приостановлена в порядке, предусмотренном законодательством Российской Федерации, а получатели гранта в форме субсидий - индивидуальный предприниматель не должен прекратить деятельность в качестве индивидуального предпринимателя;</w:t>
      </w:r>
    </w:p>
    <w:p w14:paraId="31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 xml:space="preserve">в) </w:t>
      </w:r>
      <w:r>
        <w:rPr>
          <w:rFonts w:ascii="Times New Roman" w:hAnsi="Times New Roman"/>
          <w:b w:val="0"/>
          <w:sz w:val="28"/>
          <w:highlight w:val="white"/>
        </w:rPr>
        <w:t>в реестре дисквалифицированных лиц отсутствуют сведения о дисквалифицированных руководителей, членах коллегиального исполнительного органа, лице, исполняющем функции единоличного исполнительного органа, или главном бухгалтере участника отбора получателей гранта в форме субсидии, являющегося юридическим лицом, об индивидуальном предпринимателе, являющимся Участником отбора;</w:t>
      </w:r>
    </w:p>
    <w:p w14:paraId="32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 xml:space="preserve">г) Участник отбора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r>
        <w:rPr>
          <w:rFonts w:ascii="Times New Roman" w:hAnsi="Times New Roman"/>
          <w:b w:val="0"/>
          <w:color w:val="000000"/>
          <w:sz w:val="28"/>
          <w:u w:val="none"/>
        </w:rPr>
        <w:fldChar w:fldCharType="begin"/>
      </w:r>
      <w:r>
        <w:rPr>
          <w:rFonts w:ascii="Times New Roman" w:hAnsi="Times New Roman"/>
          <w:b w:val="0"/>
          <w:color w:val="000000"/>
          <w:sz w:val="28"/>
          <w:u w:val="none"/>
        </w:rPr>
        <w:instrText>HYPERLINK "https://internet.garant.ru/#/document/404896369/entry/1000"</w:instrText>
      </w:r>
      <w:r>
        <w:rPr>
          <w:rFonts w:ascii="Times New Roman" w:hAnsi="Times New Roman"/>
          <w:b w:val="0"/>
          <w:color w:val="000000"/>
          <w:sz w:val="28"/>
          <w:u w:val="none"/>
        </w:rPr>
        <w:fldChar w:fldCharType="separate"/>
      </w:r>
      <w:r>
        <w:rPr>
          <w:rFonts w:ascii="Times New Roman" w:hAnsi="Times New Roman"/>
          <w:b w:val="0"/>
          <w:color w:val="000000"/>
          <w:sz w:val="28"/>
          <w:u w:val="none"/>
        </w:rPr>
        <w:t>перечень</w:t>
      </w:r>
      <w:r>
        <w:rPr>
          <w:rFonts w:ascii="Times New Roman" w:hAnsi="Times New Roman"/>
          <w:b w:val="0"/>
          <w:color w:val="000000"/>
          <w:sz w:val="28"/>
          <w:u w:val="none"/>
        </w:rPr>
        <w:fldChar w:fldCharType="end"/>
      </w:r>
      <w:r>
        <w:rPr>
          <w:rFonts w:ascii="Times New Roman" w:hAnsi="Times New Roman"/>
          <w:b w:val="0"/>
          <w:sz w:val="28"/>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российского юридического лица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которого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33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д) Участник отбора не должен получать средства из бюджета бюджетной системы Российской Федерации, из которого планируется предоставление гранта в форме субсидии в соответствии с настоящим порядком, на основании иных нормативных правовых актов Российской Федерации на цели, указанные в пункте 1.3. Порядка;</w:t>
      </w:r>
    </w:p>
    <w:p w14:paraId="34000000">
      <w:pPr>
        <w:pStyle w:val="Style_5"/>
        <w:widowControl w:val="1"/>
        <w:tabs>
          <w:tab w:leader="none" w:pos="709" w:val="clear"/>
          <w:tab w:leader="none" w:pos="1260" w:val="left"/>
        </w:tabs>
        <w:ind w:firstLine="851" w:left="0" w:right="0"/>
        <w:rPr>
          <w:rFonts w:ascii="Times New Roman" w:hAnsi="Times New Roman"/>
          <w:b w:val="0"/>
          <w:sz w:val="28"/>
          <w:highlight w:val="white"/>
        </w:rPr>
      </w:pPr>
      <w:r>
        <w:rPr>
          <w:rFonts w:ascii="Times New Roman" w:hAnsi="Times New Roman"/>
          <w:b w:val="0"/>
          <w:sz w:val="28"/>
        </w:rPr>
        <w:t>е) Участник отбора</w:t>
      </w:r>
      <w:r>
        <w:rPr>
          <w:rFonts w:ascii="Times New Roman" w:hAnsi="Times New Roman"/>
          <w:b w:val="0"/>
          <w:sz w:val="28"/>
          <w:highlight w:val="white"/>
        </w:rPr>
        <w:t xml:space="preserve">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14:paraId="35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highlight w:val="white"/>
        </w:rPr>
        <w:t xml:space="preserve">ж) </w:t>
      </w:r>
      <w:r>
        <w:rPr>
          <w:rFonts w:ascii="Times New Roman" w:hAnsi="Times New Roman"/>
          <w:b w:val="0"/>
          <w:sz w:val="28"/>
        </w:rPr>
        <w:t>у Участника отбора должна отсутствовать просроченная задолженность по возврату в бюджет бюджетной системы Российской Федерации, из которого планируется предоставление гранта в форме субсидии в соответствии с правовым актом, грантов,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гранта в форме субсидии в соответствии с правовым актом (за исключением субсидий, предоставляемых государственным (муниципальным) учреждениям, субсидий в целях возмещения недополученных доходов, субсидий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w:t>
      </w:r>
    </w:p>
    <w:p w14:paraId="36000000">
      <w:pPr>
        <w:pStyle w:val="Style_4"/>
        <w:rPr>
          <w:sz w:val="28"/>
        </w:rPr>
      </w:pPr>
      <w:r>
        <w:rPr>
          <w:sz w:val="28"/>
        </w:rPr>
        <w:t xml:space="preserve">з) Участник отбора - социальное предприятие на дату подачи заявки признан социальным предприятием в порядке, установленном в соответствии с </w:t>
      </w:r>
      <w:r>
        <w:rPr>
          <w:color w:val="000000"/>
          <w:sz w:val="28"/>
        </w:rPr>
        <w:fldChar w:fldCharType="begin"/>
      </w:r>
      <w:r>
        <w:rPr>
          <w:color w:val="000000"/>
          <w:sz w:val="28"/>
        </w:rPr>
        <w:instrText>HYPERLINK "https://internet.garant.ru/document/redirect/12154854/2413"</w:instrText>
      </w:r>
      <w:r>
        <w:rPr>
          <w:color w:val="000000"/>
          <w:sz w:val="28"/>
        </w:rPr>
        <w:fldChar w:fldCharType="separate"/>
      </w:r>
      <w:r>
        <w:rPr>
          <w:color w:val="000000"/>
          <w:sz w:val="28"/>
        </w:rPr>
        <w:t>частью 3 статьи 24</w:t>
      </w:r>
      <w:r>
        <w:rPr>
          <w:color w:val="000000"/>
          <w:sz w:val="28"/>
        </w:rPr>
        <w:fldChar w:fldCharType="end"/>
      </w:r>
      <w:r>
        <w:rPr>
          <w:sz w:val="28"/>
        </w:rPr>
        <w:t xml:space="preserve"> Федерального закона № 209-ФЗ от 24 июля 2007 года «О развитии малого и среднего предпринимательства в Российской Федерации» и сведения о таком признании внесены в единый реестр субъектов малого и среднего предпринимательства;</w:t>
      </w:r>
    </w:p>
    <w:p w14:paraId="37000000">
      <w:pPr>
        <w:pStyle w:val="Style_4"/>
        <w:rPr>
          <w:sz w:val="28"/>
        </w:rPr>
      </w:pPr>
      <w:r>
        <w:rPr>
          <w:sz w:val="28"/>
        </w:rPr>
        <w:t>и)</w:t>
      </w:r>
      <w:r>
        <w:rPr>
          <w:rFonts w:ascii="PT Serif" w:hAnsi="PT Serif"/>
          <w:color w:val="22272F"/>
          <w:sz w:val="23"/>
          <w:highlight w:val="white"/>
        </w:rPr>
        <w:t xml:space="preserve"> </w:t>
      </w:r>
      <w:r>
        <w:rPr>
          <w:sz w:val="28"/>
        </w:rPr>
        <w:t>Участник отбора не получал средств из бюджета Краснодарского края на цели финансового обеспечения расходов, указанных в </w:t>
      </w:r>
      <w:r>
        <w:rPr>
          <w:color w:val="000000"/>
          <w:sz w:val="28"/>
          <w:u w:val="none"/>
        </w:rPr>
        <w:fldChar w:fldCharType="begin"/>
      </w:r>
      <w:r>
        <w:rPr>
          <w:color w:val="000000"/>
          <w:sz w:val="28"/>
          <w:u w:val="none"/>
        </w:rPr>
        <w:instrText>HYPERLINK "https://internet.garant.ru/#/document/402978640/entry/334"</w:instrText>
      </w:r>
      <w:r>
        <w:rPr>
          <w:color w:val="000000"/>
          <w:sz w:val="28"/>
          <w:u w:val="none"/>
        </w:rPr>
        <w:fldChar w:fldCharType="separate"/>
      </w:r>
      <w:r>
        <w:rPr>
          <w:color w:val="000000"/>
          <w:sz w:val="28"/>
          <w:u w:val="none"/>
        </w:rPr>
        <w:t xml:space="preserve">подпункте </w:t>
      </w:r>
      <w:r>
        <w:rPr>
          <w:color w:val="000000"/>
          <w:sz w:val="28"/>
          <w:u w:val="none"/>
        </w:rPr>
        <w:fldChar w:fldCharType="end"/>
      </w:r>
      <w:r>
        <w:rPr>
          <w:color w:val="000000"/>
          <w:sz w:val="28"/>
          <w:u w:val="none"/>
        </w:rPr>
        <w:t>3.6</w:t>
      </w:r>
      <w:r>
        <w:rPr>
          <w:sz w:val="28"/>
        </w:rPr>
        <w:t> настоящего Порядка, по состоянию на первое число месяца, в котором начат прием заявок;</w:t>
      </w:r>
    </w:p>
    <w:p w14:paraId="38000000">
      <w:pPr>
        <w:pStyle w:val="Style_4"/>
        <w:rPr>
          <w:sz w:val="28"/>
        </w:rPr>
      </w:pPr>
      <w:r>
        <w:rPr>
          <w:sz w:val="28"/>
        </w:rPr>
        <w:t>к) наличие регистрации, постановки на налоговый учет и осуществление хозяйственной деятельности Участника отбора на территории муниципального образования Северский муниципальный район Краснодарского края на дату подачи заявки;</w:t>
      </w:r>
    </w:p>
    <w:p w14:paraId="39000000">
      <w:pPr>
        <w:pStyle w:val="Style_4"/>
        <w:rPr>
          <w:sz w:val="28"/>
        </w:rPr>
      </w:pPr>
      <w:r>
        <w:rPr>
          <w:sz w:val="28"/>
        </w:rPr>
        <w:t>л) отсутствие задолженности по арендной плате за землю и имущество, находящиеся в собственности муниципального образования Северский муниципальный район Краснодарского края, по состоянию на первое число месяца, в котором начат прием заявок;</w:t>
      </w:r>
    </w:p>
    <w:p w14:paraId="3A000000">
      <w:pPr>
        <w:pStyle w:val="Style_4"/>
        <w:rPr>
          <w:sz w:val="28"/>
        </w:rPr>
      </w:pPr>
      <w:r>
        <w:rPr>
          <w:sz w:val="28"/>
        </w:rPr>
        <w:t>м) по состоянию на любую дату в течение периода, равного                             30 календарным дням, предшествующего дате подачи документов для получения гранта в форме субсидии, Участник отбора получателей гранта подтверждает обязательство софинансировать расходы, связанные с реализацией проекта в сфере социального предпринимательства социальным предприятием, в размере не менее 25% от размера расходов, предусмотренных на реализацию таких проектов и указанных в </w:t>
      </w:r>
      <w:r>
        <w:rPr>
          <w:color w:val="000000"/>
          <w:sz w:val="28"/>
          <w:u w:val="none"/>
        </w:rPr>
        <w:fldChar w:fldCharType="begin"/>
      </w:r>
      <w:r>
        <w:rPr>
          <w:color w:val="000000"/>
          <w:sz w:val="28"/>
          <w:u w:val="none"/>
        </w:rPr>
        <w:instrText>HYPERLINK "https://internet.garant.ru/#/document/402978640/entry/334"</w:instrText>
      </w:r>
      <w:r>
        <w:rPr>
          <w:color w:val="000000"/>
          <w:sz w:val="28"/>
          <w:u w:val="none"/>
        </w:rPr>
        <w:fldChar w:fldCharType="separate"/>
      </w:r>
      <w:r>
        <w:rPr>
          <w:color w:val="000000"/>
          <w:sz w:val="28"/>
          <w:u w:val="none"/>
        </w:rPr>
        <w:t>подпункте 3.</w:t>
      </w:r>
      <w:r>
        <w:rPr>
          <w:color w:val="000000"/>
          <w:sz w:val="28"/>
          <w:u w:val="none"/>
        </w:rPr>
        <w:fldChar w:fldCharType="end"/>
      </w:r>
      <w:r>
        <w:rPr>
          <w:sz w:val="28"/>
        </w:rPr>
        <w:t>6 настоящего Порядка, которое также предоставляется в целях финансового обеспечения данных расходов.</w:t>
      </w:r>
    </w:p>
    <w:p w14:paraId="3B000000">
      <w:pPr>
        <w:pStyle w:val="Style_4"/>
        <w:rPr>
          <w:sz w:val="28"/>
        </w:rPr>
      </w:pPr>
      <w:r>
        <w:rPr>
          <w:sz w:val="28"/>
        </w:rPr>
        <w:t>н) Участник отбора не получает средства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p>
    <w:p w14:paraId="3C000000">
      <w:pPr>
        <w:pStyle w:val="Style_4"/>
        <w:rPr>
          <w:sz w:val="28"/>
        </w:rPr>
      </w:pPr>
      <w:r>
        <w:rPr>
          <w:sz w:val="28"/>
        </w:rPr>
        <w:t>о) У</w:t>
      </w:r>
      <w:r>
        <w:rPr>
          <w:b w:val="0"/>
          <w:i w:val="0"/>
          <w:caps w:val="0"/>
          <w:smallCaps w:val="0"/>
          <w:color w:val="212529"/>
          <w:spacing w:val="0"/>
          <w:sz w:val="28"/>
          <w:highlight w:val="white"/>
        </w:rPr>
        <w:t>частник отбора не находится в составляемых в рамках реализации полномочий, предусмотренных главой VII Устава ООН, Советом Б</w:t>
      </w:r>
      <w:r>
        <w:rPr>
          <w:b w:val="0"/>
          <w:i w:val="0"/>
          <w:caps w:val="0"/>
          <w:smallCaps w:val="0"/>
          <w:color w:val="000000"/>
          <w:spacing w:val="0"/>
          <w:sz w:val="28"/>
          <w:highlight w:val="white"/>
        </w:rPr>
        <w:t>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3D000000">
      <w:pPr>
        <w:pStyle w:val="Style_4"/>
        <w:rPr>
          <w:rFonts w:ascii="Times New Roman" w:hAnsi="Times New Roman"/>
          <w:color w:val="000000"/>
          <w:sz w:val="28"/>
        </w:rPr>
      </w:pPr>
      <w:r>
        <w:rPr>
          <w:color w:val="000000"/>
          <w:sz w:val="28"/>
        </w:rPr>
        <w:t>п)</w:t>
      </w:r>
      <w:r>
        <w:rPr>
          <w:b w:val="0"/>
          <w:i w:val="0"/>
          <w:caps w:val="0"/>
          <w:smallCaps w:val="0"/>
          <w:color w:val="000000"/>
          <w:spacing w:val="0"/>
          <w:sz w:val="28"/>
          <w:highlight w:val="white"/>
        </w:rPr>
        <w:t xml:space="preserve"> Участник отбора не является иностранным агентом в соответствии с Федеральным законом «О контроле за деятельностью лиц, находящихся под иностранным влиянием»;</w:t>
      </w:r>
    </w:p>
    <w:p w14:paraId="3E000000">
      <w:pPr>
        <w:pStyle w:val="Style_4"/>
        <w:rPr>
          <w:rFonts w:ascii="Times New Roman" w:hAnsi="Times New Roman"/>
          <w:color w:val="000000"/>
          <w:sz w:val="28"/>
        </w:rPr>
      </w:pPr>
      <w:r>
        <w:rPr>
          <w:b w:val="0"/>
          <w:i w:val="0"/>
          <w:caps w:val="0"/>
          <w:smallCaps w:val="0"/>
          <w:color w:val="000000"/>
          <w:spacing w:val="0"/>
          <w:sz w:val="28"/>
          <w:highlight w:val="white"/>
        </w:rPr>
        <w:t>р)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3F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2.8.</w:t>
      </w:r>
      <w:r>
        <w:rPr>
          <w:rFonts w:ascii="PT Serif" w:hAnsi="PT Serif"/>
          <w:b w:val="0"/>
          <w:color w:val="22272F"/>
          <w:sz w:val="23"/>
          <w:highlight w:val="white"/>
        </w:rPr>
        <w:t xml:space="preserve"> </w:t>
      </w:r>
      <w:r>
        <w:rPr>
          <w:rFonts w:ascii="Times New Roman" w:hAnsi="Times New Roman"/>
          <w:b w:val="0"/>
          <w:sz w:val="28"/>
        </w:rPr>
        <w:t>Для участия в отборе Участник отбора представляют в Уполномоченный орган лично следующие документы:</w:t>
      </w:r>
    </w:p>
    <w:p w14:paraId="40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а) заявление о предоставлении гранта в форме субсидии на реализацию проекта в сфере социального предпринимательства по форме приложения 1 к Порядку (далее - заявление);</w:t>
      </w:r>
    </w:p>
    <w:p w14:paraId="41000000">
      <w:pPr>
        <w:pStyle w:val="Style_5"/>
        <w:widowControl w:val="1"/>
        <w:ind w:hanging="142" w:left="993" w:right="0"/>
        <w:rPr>
          <w:rFonts w:ascii="Times New Roman" w:hAnsi="Times New Roman"/>
          <w:b w:val="0"/>
          <w:sz w:val="28"/>
        </w:rPr>
      </w:pPr>
      <w:r>
        <w:rPr>
          <w:rFonts w:ascii="Times New Roman" w:hAnsi="Times New Roman"/>
          <w:b w:val="0"/>
          <w:sz w:val="28"/>
        </w:rPr>
        <w:t>б) копия паспорта заявителя;</w:t>
      </w:r>
    </w:p>
    <w:p w14:paraId="42000000">
      <w:pPr>
        <w:pStyle w:val="Style_5"/>
        <w:widowControl w:val="1"/>
        <w:ind w:firstLine="851" w:left="0" w:right="0"/>
        <w:rPr>
          <w:rFonts w:ascii="Times New Roman" w:hAnsi="Times New Roman"/>
          <w:b w:val="0"/>
          <w:sz w:val="28"/>
        </w:rPr>
      </w:pPr>
      <w:r>
        <w:rPr>
          <w:rFonts w:ascii="Times New Roman" w:hAnsi="Times New Roman"/>
          <w:b w:val="0"/>
          <w:sz w:val="28"/>
        </w:rPr>
        <w:t>в) документ, удостоверяющий полномочия представителя Участника отбора (в случае обращения с заявкой представителя Участника отбора получателей гранта в форме субсидии);</w:t>
      </w:r>
    </w:p>
    <w:p w14:paraId="43000000">
      <w:pPr>
        <w:pStyle w:val="Style_5"/>
        <w:widowControl w:val="1"/>
        <w:tabs>
          <w:tab w:leader="none" w:pos="709" w:val="clear"/>
          <w:tab w:leader="none" w:pos="1260" w:val="left"/>
        </w:tabs>
        <w:spacing w:after="0" w:before="0"/>
        <w:ind w:firstLine="851" w:left="0" w:right="0"/>
        <w:contextualSpacing w:val="1"/>
        <w:rPr>
          <w:rFonts w:ascii="Times New Roman" w:hAnsi="Times New Roman"/>
          <w:b w:val="0"/>
          <w:sz w:val="28"/>
        </w:rPr>
      </w:pPr>
      <w:r>
        <w:rPr>
          <w:rFonts w:ascii="Times New Roman" w:hAnsi="Times New Roman"/>
          <w:b w:val="0"/>
          <w:sz w:val="28"/>
        </w:rPr>
        <w:t>г) документ о постановке на учет в качестве индивидуального предпринимателя (юридического лица);</w:t>
      </w:r>
    </w:p>
    <w:p w14:paraId="44000000">
      <w:pPr>
        <w:pStyle w:val="Style_5"/>
        <w:widowControl w:val="1"/>
        <w:tabs>
          <w:tab w:leader="none" w:pos="709" w:val="clear"/>
          <w:tab w:leader="none" w:pos="993" w:val="left"/>
        </w:tabs>
        <w:ind w:firstLine="851" w:left="0" w:right="0"/>
        <w:rPr>
          <w:rFonts w:ascii="Times New Roman" w:hAnsi="Times New Roman"/>
          <w:b w:val="0"/>
          <w:sz w:val="28"/>
        </w:rPr>
      </w:pPr>
      <w:r>
        <w:rPr>
          <w:rFonts w:ascii="Times New Roman" w:hAnsi="Times New Roman"/>
          <w:b w:val="0"/>
          <w:sz w:val="28"/>
        </w:rPr>
        <w:t>д) выписка из реестра социальных предпринимателей или приказ о признании субъекта малого и среднего предпринимательства социальным предприятием;</w:t>
      </w:r>
    </w:p>
    <w:p w14:paraId="45000000">
      <w:pPr>
        <w:pStyle w:val="Style_5"/>
        <w:widowControl w:val="1"/>
        <w:tabs>
          <w:tab w:leader="none" w:pos="709" w:val="clear"/>
          <w:tab w:leader="none" w:pos="1260" w:val="left"/>
        </w:tabs>
        <w:spacing w:after="0" w:before="0"/>
        <w:ind w:firstLine="851" w:left="0" w:right="0"/>
        <w:contextualSpacing w:val="1"/>
        <w:rPr>
          <w:rFonts w:ascii="Times New Roman" w:hAnsi="Times New Roman"/>
          <w:b w:val="0"/>
          <w:sz w:val="28"/>
        </w:rPr>
      </w:pPr>
      <w:r>
        <w:rPr>
          <w:rFonts w:ascii="Times New Roman" w:hAnsi="Times New Roman"/>
          <w:b w:val="0"/>
          <w:sz w:val="28"/>
        </w:rPr>
        <w:t>е) справка из налогового органа об исполнении Участником отбора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по состоянию на 1-е число месяца, предшествующего месяцу, в котором планируется получение гранта в форме субсидии;</w:t>
      </w:r>
    </w:p>
    <w:p w14:paraId="46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ж) согласие Участника отбора на публикацию (размещение) в информационно-телекоммуникационной сети «Интернет» информации об Участнике отбора получателей гранта в форме субсидии, о подаваемой заявке и иной информации связанной с соответствующим отбором, а также согласие на обработку персональных данных индивидуального предпринимателя (руководителя или иного лица, имеющего право без доверенности действовать от имени юридического лица, либо представителя участника отбора) оформленные в соответствии с законодательством Российской Федерации по форме приложения 2 к Порядку (далее – согласие на обработку данных);</w:t>
      </w:r>
    </w:p>
    <w:p w14:paraId="47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з) бизнес - план развития социального проекта, в котором будет отражена положительная динамика развития проекта после получения гранта в форме субсидии;</w:t>
      </w:r>
    </w:p>
    <w:p w14:paraId="48000000">
      <w:pPr>
        <w:pStyle w:val="Style_7"/>
        <w:widowControl w:val="1"/>
        <w:tabs>
          <w:tab w:leader="none" w:pos="709" w:val="clear"/>
          <w:tab w:leader="none" w:pos="1351" w:val="left"/>
        </w:tabs>
        <w:spacing w:after="0" w:before="1" w:line="238" w:lineRule="auto"/>
        <w:ind w:firstLine="727" w:left="0" w:right="2"/>
        <w:rPr>
          <w:sz w:val="28"/>
        </w:rPr>
      </w:pPr>
      <w:r>
        <w:rPr>
          <w:sz w:val="28"/>
        </w:rPr>
        <w:t>и)</w:t>
      </w:r>
      <w:r>
        <w:rPr>
          <w:b w:val="1"/>
          <w:sz w:val="28"/>
        </w:rPr>
        <w:t xml:space="preserve"> </w:t>
      </w:r>
      <w:r>
        <w:rPr>
          <w:sz w:val="28"/>
        </w:rPr>
        <w:t>план расходов проекта в сфере социального предпринимательства (для социального предприятия) по форме, приложения 3 к Порядку (далее - план расходов), с приложением копий документов (распечатка материалов, размещенных в информационно-телекоммуникационной сети «Интернет» (скриншот), с указанием адреса интернет-страницы, с которой сделана             распечатка, а также точного времени ее получения, прайс-листы,                      соответствующие страницы каталогов, письменные предложения, иные              документы, обосновывающие расходы) - не менее трех по каждому                  наименованию расходов, за исключением расходов, указанных в п.п. г-е, п 3.6. настоящего Порядка;</w:t>
      </w:r>
    </w:p>
    <w:p w14:paraId="49000000">
      <w:pPr>
        <w:pStyle w:val="Style_5"/>
        <w:widowControl w:val="1"/>
        <w:tabs>
          <w:tab w:leader="none" w:pos="709" w:val="clear"/>
          <w:tab w:leader="none" w:pos="1260" w:val="left"/>
        </w:tabs>
        <w:spacing w:after="0" w:before="0"/>
        <w:ind w:firstLine="851" w:left="0" w:right="0"/>
        <w:contextualSpacing w:val="1"/>
        <w:rPr>
          <w:rFonts w:ascii="Times New Roman" w:hAnsi="Times New Roman"/>
          <w:b w:val="0"/>
          <w:sz w:val="28"/>
        </w:rPr>
      </w:pPr>
      <w:r>
        <w:rPr>
          <w:rFonts w:ascii="Times New Roman" w:hAnsi="Times New Roman"/>
          <w:b w:val="0"/>
          <w:sz w:val="28"/>
        </w:rPr>
        <w:t>к) выписку из банковского счета Участника отбора, подтверждающую соблюдение получателем субсидий условия о софинансировании расходов, связанных с реализацией Проекта, в размере не менее 25% от размера расходов, предусмотренных на реализацию Проекта, по состоянию на любую дату в течение периода, равного 30 календарным дням, предшествующего дате подачи заявки для получения гранта в форме субсидии;</w:t>
      </w:r>
    </w:p>
    <w:p w14:paraId="4A000000">
      <w:pPr>
        <w:pStyle w:val="Style_5"/>
        <w:widowControl w:val="1"/>
        <w:tabs>
          <w:tab w:leader="none" w:pos="709" w:val="clear"/>
          <w:tab w:leader="none" w:pos="1260" w:val="left"/>
        </w:tabs>
        <w:spacing w:after="0" w:before="0"/>
        <w:ind w:firstLine="851" w:left="0" w:right="0"/>
        <w:contextualSpacing w:val="1"/>
        <w:rPr>
          <w:rFonts w:ascii="Times New Roman" w:hAnsi="Times New Roman"/>
          <w:b w:val="0"/>
          <w:sz w:val="28"/>
        </w:rPr>
      </w:pPr>
      <w:r>
        <w:rPr>
          <w:rFonts w:ascii="Times New Roman" w:hAnsi="Times New Roman"/>
          <w:b w:val="0"/>
          <w:sz w:val="28"/>
        </w:rPr>
        <w:t>л) справка, подписанная руководителем и главным бухгалтером (при наличии) или уполномоченным лицом Участником отбора, скрепленная печатью (при наличии) организации, подтверждающая, что участник отбора по состоянию на 1-е число месяца, предшествующего месяцу, в котором планируется получение гранта в форме субсидии, соответствует требованиям, указанным в пункте 2.6.</w:t>
      </w:r>
    </w:p>
    <w:p w14:paraId="4B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2.9.  Участник отбора при представлении заявки, указанной в </w:t>
      </w:r>
      <w:r>
        <w:rPr>
          <w:rFonts w:ascii="Times New Roman" w:hAnsi="Times New Roman"/>
          <w:b w:val="0"/>
          <w:color w:val="000000"/>
          <w:sz w:val="28"/>
          <w:u w:val="none"/>
        </w:rPr>
        <w:fldChar w:fldCharType="begin"/>
      </w:r>
      <w:r>
        <w:rPr>
          <w:rFonts w:ascii="Times New Roman" w:hAnsi="Times New Roman"/>
          <w:b w:val="0"/>
          <w:color w:val="000000"/>
          <w:sz w:val="28"/>
          <w:u w:val="none"/>
        </w:rPr>
        <w:instrText>HYPERLINK "https://internet.garant.ru/#/document/402978640/entry/25"</w:instrText>
      </w:r>
      <w:r>
        <w:rPr>
          <w:rFonts w:ascii="Times New Roman" w:hAnsi="Times New Roman"/>
          <w:b w:val="0"/>
          <w:color w:val="000000"/>
          <w:sz w:val="28"/>
          <w:u w:val="none"/>
        </w:rPr>
        <w:fldChar w:fldCharType="separate"/>
      </w:r>
      <w:r>
        <w:rPr>
          <w:rFonts w:ascii="Times New Roman" w:hAnsi="Times New Roman"/>
          <w:b w:val="0"/>
          <w:color w:val="000000"/>
          <w:sz w:val="28"/>
          <w:u w:val="none"/>
        </w:rPr>
        <w:t>пункте 2.</w:t>
      </w:r>
      <w:r>
        <w:rPr>
          <w:rFonts w:ascii="Times New Roman" w:hAnsi="Times New Roman"/>
          <w:b w:val="0"/>
          <w:color w:val="000000"/>
          <w:sz w:val="28"/>
          <w:u w:val="none"/>
        </w:rPr>
        <w:fldChar w:fldCharType="end"/>
      </w:r>
      <w:r>
        <w:rPr>
          <w:rFonts w:ascii="Times New Roman" w:hAnsi="Times New Roman"/>
          <w:b w:val="0"/>
          <w:sz w:val="28"/>
        </w:rPr>
        <w:t>10 настоящего Порядка, вправе приложить следующие документы:</w:t>
      </w:r>
    </w:p>
    <w:p w14:paraId="4C000000">
      <w:pPr>
        <w:pStyle w:val="Style_5"/>
        <w:widowControl w:val="1"/>
        <w:tabs>
          <w:tab w:leader="none" w:pos="709" w:val="clear"/>
          <w:tab w:leader="none" w:pos="1260" w:val="left"/>
        </w:tabs>
        <w:spacing w:after="0" w:before="0"/>
        <w:ind w:firstLine="851" w:left="0" w:right="0"/>
        <w:contextualSpacing w:val="1"/>
        <w:rPr>
          <w:rFonts w:ascii="Times New Roman" w:hAnsi="Times New Roman"/>
          <w:b w:val="0"/>
          <w:sz w:val="28"/>
        </w:rPr>
      </w:pPr>
      <w:r>
        <w:rPr>
          <w:rFonts w:ascii="Times New Roman" w:hAnsi="Times New Roman"/>
          <w:b w:val="0"/>
          <w:sz w:val="28"/>
        </w:rPr>
        <w:t>а) выписка из Единого реестра субъектов малого и среднего предпринимательства;</w:t>
      </w:r>
    </w:p>
    <w:p w14:paraId="4D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б) справку из управления имущественных отношений администрации муниципального образования Северский муниципальный район Краснодарского края об отсутствии (наличии) задолженности по уплате в бюджет муниципального образования Северский муниципальный район Краснодарского края арендной платы за землю и имущество, находящиеся в собственности муниципального образования Северский муниципальный район Краснодарского края, по состоянию на первое число месяца, в котором начат прием заявок.</w:t>
      </w:r>
    </w:p>
    <w:p w14:paraId="4E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2.10. Все документы (копии документов) в составе заявок, представленных Участником отбора, заверяются (удостоверяются) в установленном законодательством Российской Федерации порядке.</w:t>
      </w:r>
    </w:p>
    <w:p w14:paraId="4F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Документы в составе заявок, представленных Участниками отбора, должны быть читаемы и пригодны для восприятия, не должны иметь опечаток, подчисток, приписок, зачеркнутых слов и иных не оговоренных в них исправлений, а также не должны быть исполнены карандашом и иметь серьезные повреждения, не позволяющие однозначно истолковать содержание таких документов.</w:t>
      </w:r>
    </w:p>
    <w:p w14:paraId="50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 xml:space="preserve">Предоставляемая информация может быть изложена в свободной форме по каждому пункту отдельно. </w:t>
      </w:r>
    </w:p>
    <w:p w14:paraId="51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Подтверждением сведений, указанных в документах, является личная подпись Участника отбора, уполномоченного представителя Участника отбора, заверенная печатью (при наличии), с обязательным указанием даты подписания документов, либо копии документов, заверенные в установленном законодательством порядке</w:t>
      </w:r>
    </w:p>
    <w:p w14:paraId="52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Участник отбора несет ответственность за достоверность представляемых документов.</w:t>
      </w:r>
    </w:p>
    <w:p w14:paraId="53000000">
      <w:pPr>
        <w:pStyle w:val="Style_7"/>
        <w:widowControl w:val="1"/>
        <w:tabs>
          <w:tab w:leader="none" w:pos="709" w:val="clear"/>
          <w:tab w:leader="none" w:pos="1129" w:val="left"/>
        </w:tabs>
        <w:spacing w:line="238" w:lineRule="auto"/>
        <w:ind w:firstLine="727" w:left="0" w:right="4"/>
        <w:rPr>
          <w:sz w:val="28"/>
        </w:rPr>
      </w:pPr>
      <w:r>
        <w:rPr>
          <w:sz w:val="28"/>
        </w:rPr>
        <w:t>2.11</w:t>
      </w:r>
      <w:r>
        <w:rPr>
          <w:b w:val="1"/>
          <w:sz w:val="28"/>
        </w:rPr>
        <w:t>.</w:t>
      </w:r>
      <w:r>
        <w:rPr>
          <w:sz w:val="28"/>
        </w:rPr>
        <w:t xml:space="preserve"> Уполномоченный орган осуществляет прием заявок с                       прилагаемыми документами и обеспечивает их регистрацию в установленном порядке в день поступления в журнале регистрации заявок участников отбора получателей гранта в форме субсидии.</w:t>
      </w:r>
    </w:p>
    <w:p w14:paraId="54000000">
      <w:pPr>
        <w:pStyle w:val="Style_8"/>
        <w:widowControl w:val="1"/>
        <w:spacing w:after="0" w:before="0" w:line="238" w:lineRule="auto"/>
        <w:ind w:firstLine="720" w:left="7" w:right="6"/>
        <w:contextualSpacing w:val="1"/>
      </w:pPr>
      <w:r>
        <w:rPr>
          <w:sz w:val="28"/>
        </w:rPr>
        <w:t>В случае предоставления заявки в Уполномоченный орган участником отбора лично, Уполномоченный орган обеспечивает прием заявки с прилагаемыми документами в порядке очередности поступления с проставлением на первом листе заявки отметки о дате и времени получения заявки, количестве листов.</w:t>
      </w:r>
    </w:p>
    <w:p w14:paraId="55000000">
      <w:pPr>
        <w:pStyle w:val="Style_8"/>
        <w:widowControl w:val="1"/>
        <w:spacing w:after="0" w:before="0" w:line="238" w:lineRule="auto"/>
        <w:ind w:firstLine="720" w:left="6" w:right="6"/>
        <w:contextualSpacing w:val="1"/>
      </w:pPr>
      <w:r>
        <w:rPr>
          <w:sz w:val="28"/>
        </w:rPr>
        <w:t>Датой поступления заявки в Уполномоченный орган считается:</w:t>
      </w:r>
    </w:p>
    <w:p w14:paraId="56000000">
      <w:pPr>
        <w:pStyle w:val="Style_8"/>
        <w:widowControl w:val="1"/>
        <w:spacing w:after="0" w:before="0" w:line="238" w:lineRule="auto"/>
        <w:ind w:firstLine="720" w:left="6" w:right="6"/>
        <w:contextualSpacing w:val="1"/>
      </w:pPr>
      <w:r>
        <w:rPr>
          <w:sz w:val="28"/>
        </w:rPr>
        <w:t xml:space="preserve">1) дата ее почтового отправления в случае направления заявки заказным почтовым отправлением; </w:t>
      </w:r>
    </w:p>
    <w:p w14:paraId="57000000">
      <w:pPr>
        <w:pStyle w:val="Style_8"/>
        <w:widowControl w:val="1"/>
        <w:spacing w:after="120" w:before="0" w:line="238" w:lineRule="auto"/>
        <w:ind w:firstLine="720" w:left="6" w:right="6"/>
        <w:contextualSpacing w:val="1"/>
        <w:rPr>
          <w:sz w:val="28"/>
        </w:rPr>
      </w:pPr>
      <w:r>
        <w:rPr>
          <w:sz w:val="28"/>
        </w:rPr>
        <w:t>2) дата получения заявки Уполномоченным органом, в случае представления заявки в Уполномоченный орган участником отбора лично.</w:t>
      </w:r>
    </w:p>
    <w:p w14:paraId="58000000">
      <w:pPr>
        <w:pStyle w:val="Style_4"/>
        <w:rPr>
          <w:sz w:val="28"/>
        </w:rPr>
      </w:pPr>
      <w:r>
        <w:rPr>
          <w:sz w:val="28"/>
        </w:rPr>
        <w:t>2.12. Уполномоченный орган в срок не позднее 30 рабочих дней с даты окончания приема заявок:</w:t>
      </w:r>
    </w:p>
    <w:p w14:paraId="59000000">
      <w:pPr>
        <w:pStyle w:val="Style_4"/>
        <w:rPr>
          <w:sz w:val="28"/>
        </w:rPr>
      </w:pPr>
      <w:r>
        <w:rPr>
          <w:sz w:val="28"/>
        </w:rPr>
        <w:t>2.12.1. рассматривает и проверяет заявки участников отбора и                       документы, полученные в соответствии с пунктом .2.8. настоящего Порядка.</w:t>
      </w:r>
    </w:p>
    <w:p w14:paraId="5A000000">
      <w:pPr>
        <w:pStyle w:val="Style_4"/>
        <w:rPr>
          <w:sz w:val="32"/>
        </w:rPr>
      </w:pPr>
      <w:r>
        <w:rPr>
          <w:sz w:val="28"/>
        </w:rPr>
        <w:t>2.12.2.</w:t>
      </w:r>
      <w:r>
        <w:rPr>
          <w:sz w:val="32"/>
        </w:rPr>
        <w:t xml:space="preserve"> </w:t>
      </w:r>
      <w:r>
        <w:rPr>
          <w:sz w:val="28"/>
        </w:rPr>
        <w:t>подготавливает заключение, содержащее информацию об             отсутствии в отношении Участников отбора оснований для отклонения               поданных ими заявок, указанных в пункте 2.8. настоящего Порядка, или               подготавливает проект документа (письмо) об отклонении заявки с                   указанием оснований ее отклонения, в течение 5 календарных дней со дня его подписания направляет на адрес электронной почты, указанный в                  заявлении Участника отбора получателей гранта заявка которого отклонена</w:t>
      </w:r>
      <w:r>
        <w:rPr>
          <w:sz w:val="32"/>
        </w:rPr>
        <w:t xml:space="preserve">. </w:t>
      </w:r>
    </w:p>
    <w:p w14:paraId="5B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2.12.3. Основанием для отказа в предоставлении гранта в форме субсидии является:</w:t>
      </w:r>
    </w:p>
    <w:p w14:paraId="5C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а) непредоставление или предоставление не в полном объеме Участником отбора информации, указанной в пункте 2.8. настоящего Порядка документов;</w:t>
      </w:r>
    </w:p>
    <w:p w14:paraId="5D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 xml:space="preserve">б) несоответствия представленных Участником отбора документов требованиям, указанным в пункте 2.7. настоящего Порядка; </w:t>
      </w:r>
    </w:p>
    <w:p w14:paraId="5E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в) установление факта недостоверности, представленной Участником отбора информации;</w:t>
      </w:r>
    </w:p>
    <w:p w14:paraId="5F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г) отсутствие финансовой возможности в предоставлении гранта в форме субсидии из-за ограниченности бюджетных ассигнований, предусмотренных в бюджете муниципального образования Северский муниципальный район Краснодарского края на текущий финансовый год.</w:t>
      </w:r>
    </w:p>
    <w:p w14:paraId="60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В случае невозможности предоставления гранта в форме субсидии в текущем финансовом году в размере, определенном в Соглашении, ввиду отсутствия бюджетных ассигнований, в Соглашение включается условие о согласовании новых условий Соглашения, в соответствии с которыми Участник отбора в следующем финансовом году имеет право на получение недополученного гранта в форме субсидии без повторного предоставления документов, указанных в п. 2.7. настоящего Порядка, в течении 10 рабочих дней со дня доведения лимитов бюджетных обязательств на цели предусмотренные в п.1.3. настоящего Порядка.</w:t>
      </w:r>
    </w:p>
    <w:p w14:paraId="61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В случае уменьшения главному распорядителю как получателю бюджетных средств ранее доведенных лимитов бюджетных обязательств на предоставление гранта в форме субсидии, приводящих к невозможности предоставления гранта в форме субсидии в размере, определенном в Соглашении, с Участником отбора согласовываются новые условия Соглашения и оформляются в виде дополнительного соглашения к Соглашению, которое является его неотъемлемой частью. При недостижении согласия по новым условиям с Участником отбора, ранее заключенное Соглашение расторгается в одностороннем порядке.</w:t>
      </w:r>
    </w:p>
    <w:p w14:paraId="62000000">
      <w:pPr>
        <w:pStyle w:val="Style_5"/>
        <w:widowControl w:val="1"/>
        <w:tabs>
          <w:tab w:leader="none" w:pos="709" w:val="left"/>
        </w:tabs>
        <w:ind w:firstLine="0" w:left="0" w:right="0"/>
        <w:rPr>
          <w:rFonts w:ascii="Times New Roman" w:hAnsi="Times New Roman"/>
          <w:b w:val="0"/>
          <w:sz w:val="28"/>
        </w:rPr>
      </w:pPr>
      <w:r>
        <w:rPr>
          <w:rFonts w:ascii="Times New Roman" w:hAnsi="Times New Roman"/>
          <w:b w:val="0"/>
          <w:sz w:val="28"/>
        </w:rPr>
        <w:tab/>
      </w:r>
      <w:r>
        <w:rPr>
          <w:rFonts w:ascii="Times New Roman" w:hAnsi="Times New Roman"/>
          <w:b w:val="0"/>
          <w:sz w:val="28"/>
        </w:rPr>
        <w:t>2.13. Отказ в предоставлении гранта в форме субсидии по иным основаниям, кроме предусмотренных в пункте 2.12.3. Порядка, не допускается.</w:t>
      </w:r>
    </w:p>
    <w:p w14:paraId="63000000">
      <w:pPr>
        <w:pStyle w:val="Style_4"/>
        <w:rPr>
          <w:sz w:val="28"/>
        </w:rPr>
      </w:pPr>
      <w:r>
        <w:rPr>
          <w:sz w:val="28"/>
        </w:rPr>
        <w:t>2.14. Уполномоченный орган в срок не позднее 35 рабочих дней с даты окончания приема заявок передает конкурсной комиссии заключение Уполномоченного органа, предусмотренное подпунктом 5.11.2 настоящего Порядка, заявки и иные документы и сведения участников конкурсного отбора, полученные в соответствии с пунктом 2.7 настоящего Порядка и уведомляет Участников конкурсного отбора о дате, месте и времени проведения заседания конкурсной комиссии.</w:t>
      </w:r>
    </w:p>
    <w:p w14:paraId="64000000">
      <w:pPr>
        <w:pStyle w:val="Style_4"/>
        <w:rPr>
          <w:sz w:val="32"/>
        </w:rPr>
      </w:pPr>
      <w:r>
        <w:rPr>
          <w:sz w:val="28"/>
        </w:rPr>
        <w:t>2.15. Заседание конкурсной комиссии по рассмотрению заявок                    проводится в срок не позднее 40 рабочих дней с даты окончания приема               заявок</w:t>
      </w:r>
      <w:r>
        <w:rPr>
          <w:sz w:val="32"/>
        </w:rPr>
        <w:t>.</w:t>
      </w:r>
    </w:p>
    <w:p w14:paraId="65000000">
      <w:pPr>
        <w:pStyle w:val="Style_4"/>
        <w:rPr>
          <w:sz w:val="28"/>
        </w:rPr>
      </w:pPr>
      <w:r>
        <w:rPr>
          <w:sz w:val="28"/>
        </w:rPr>
        <w:t>2.16. Участники отбора при рассмотрении конкурсной комиссией их заявок вправе присутствовать на заседании конкурсной комиссии и давать соответствующие пояснения.</w:t>
      </w:r>
    </w:p>
    <w:p w14:paraId="66000000">
      <w:pPr>
        <w:pStyle w:val="Style_4"/>
        <w:rPr>
          <w:sz w:val="28"/>
        </w:rPr>
      </w:pPr>
      <w:r>
        <w:rPr>
          <w:sz w:val="28"/>
        </w:rPr>
        <w:t xml:space="preserve">2.17. Победители конкурсного отбора определяются исходя из                     следующих критериев и их значений: </w:t>
      </w:r>
    </w:p>
    <w:p w14:paraId="67000000">
      <w:pPr>
        <w:pStyle w:val="Style_4"/>
        <w:rPr>
          <w:sz w:val="28"/>
        </w:rPr>
      </w:pPr>
      <w:r>
        <w:rPr>
          <w:sz w:val="28"/>
        </w:rPr>
        <w:t xml:space="preserve">2.17.1. Актуальность и социальная значимость Проекта: </w:t>
      </w:r>
    </w:p>
    <w:p w14:paraId="68000000">
      <w:pPr>
        <w:pStyle w:val="Style_4"/>
        <w:rPr>
          <w:sz w:val="28"/>
        </w:rPr>
      </w:pPr>
      <w:r>
        <w:rPr>
          <w:sz w:val="28"/>
        </w:rPr>
        <w:t> </w:t>
      </w:r>
      <w:r>
        <w:rPr>
          <w:sz w:val="28"/>
        </w:rPr>
        <w:t xml:space="preserve">присваивается значение оценки, равное 0 баллов в случае, если             Проект не является актуальным и социально значимым, </w:t>
      </w:r>
    </w:p>
    <w:p w14:paraId="69000000">
      <w:pPr>
        <w:pStyle w:val="Style_4"/>
        <w:rPr>
          <w:sz w:val="28"/>
        </w:rPr>
      </w:pPr>
      <w:r>
        <w:rPr>
          <w:sz w:val="28"/>
        </w:rPr>
        <w:t> </w:t>
      </w:r>
      <w:r>
        <w:rPr>
          <w:sz w:val="28"/>
        </w:rPr>
        <w:t xml:space="preserve">присваивается значение оценки, равное 1 баллу, за наличие каждого из следующих признаков: </w:t>
      </w:r>
    </w:p>
    <w:p w14:paraId="6A000000">
      <w:pPr>
        <w:pStyle w:val="Style_4"/>
        <w:rPr>
          <w:sz w:val="28"/>
        </w:rPr>
      </w:pPr>
      <w:r>
        <w:rPr>
          <w:sz w:val="28"/>
        </w:rPr>
        <w:t xml:space="preserve">а) проработанность Проекта; </w:t>
      </w:r>
    </w:p>
    <w:p w14:paraId="6B000000">
      <w:pPr>
        <w:pStyle w:val="Style_4"/>
        <w:rPr>
          <w:sz w:val="28"/>
        </w:rPr>
      </w:pPr>
      <w:r>
        <w:rPr>
          <w:sz w:val="28"/>
        </w:rPr>
        <w:t xml:space="preserve">б) социальная проблема, на решение которой направлен Проект,                 актуальна и требует решения; </w:t>
      </w:r>
    </w:p>
    <w:p w14:paraId="6C000000">
      <w:pPr>
        <w:pStyle w:val="Style_4"/>
        <w:rPr>
          <w:sz w:val="28"/>
        </w:rPr>
      </w:pPr>
      <w:r>
        <w:rPr>
          <w:sz w:val="28"/>
        </w:rPr>
        <w:t xml:space="preserve">в) реализация Проекта поможет в решении социальной проблемы; </w:t>
      </w:r>
    </w:p>
    <w:p w14:paraId="6D000000">
      <w:pPr>
        <w:pStyle w:val="Style_4"/>
        <w:rPr>
          <w:sz w:val="28"/>
        </w:rPr>
      </w:pPr>
      <w:r>
        <w:rPr>
          <w:sz w:val="28"/>
        </w:rPr>
        <w:t xml:space="preserve">г) Проект имеет потенциал для масштабирования. </w:t>
      </w:r>
    </w:p>
    <w:p w14:paraId="6E000000">
      <w:pPr>
        <w:pStyle w:val="Style_4"/>
        <w:rPr>
          <w:sz w:val="28"/>
        </w:rPr>
      </w:pPr>
      <w:r>
        <w:rPr>
          <w:sz w:val="28"/>
        </w:rPr>
        <w:t xml:space="preserve">2.17.2. Доля софинансирования Участником отбора расходов, связанных с реализацией Проекта (в процентах от общей суммы расходов): </w:t>
      </w:r>
    </w:p>
    <w:p w14:paraId="6F000000">
      <w:pPr>
        <w:pStyle w:val="Style_4"/>
        <w:rPr>
          <w:sz w:val="28"/>
        </w:rPr>
      </w:pPr>
      <w:r>
        <w:rPr>
          <w:sz w:val="28"/>
        </w:rPr>
        <w:t xml:space="preserve"> </w:t>
      </w:r>
      <w:r>
        <w:rPr>
          <w:sz w:val="28"/>
        </w:rPr>
        <w:t>при софинансировании от 25 до 45 процентов расходов присваивается значение оценки, равное: 1 баллу;</w:t>
      </w:r>
    </w:p>
    <w:p w14:paraId="70000000">
      <w:pPr>
        <w:pStyle w:val="Style_4"/>
        <w:rPr>
          <w:sz w:val="28"/>
        </w:rPr>
      </w:pPr>
      <w:r>
        <w:rPr>
          <w:sz w:val="28"/>
        </w:rPr>
        <w:t xml:space="preserve"> </w:t>
      </w:r>
      <w:r>
        <w:rPr>
          <w:sz w:val="28"/>
        </w:rPr>
        <w:t>при софинансировании от 46 до 60 процентов расходов 2 баллам;</w:t>
      </w:r>
    </w:p>
    <w:p w14:paraId="71000000">
      <w:pPr>
        <w:pStyle w:val="Style_4"/>
        <w:rPr>
          <w:sz w:val="28"/>
        </w:rPr>
      </w:pPr>
      <w:r>
        <w:rPr>
          <w:sz w:val="28"/>
        </w:rPr>
        <w:t xml:space="preserve"> </w:t>
      </w:r>
      <w:r>
        <w:rPr>
          <w:sz w:val="28"/>
        </w:rPr>
        <w:t xml:space="preserve">при софинансировании от 61 до 70 процентов расходов 3 баллам; </w:t>
      </w:r>
    </w:p>
    <w:p w14:paraId="72000000">
      <w:pPr>
        <w:pStyle w:val="Style_4"/>
        <w:rPr>
          <w:sz w:val="32"/>
        </w:rPr>
      </w:pPr>
      <w:r>
        <w:rPr>
          <w:sz w:val="28"/>
        </w:rPr>
        <w:t xml:space="preserve"> </w:t>
      </w:r>
      <w:r>
        <w:rPr>
          <w:sz w:val="28"/>
        </w:rPr>
        <w:t xml:space="preserve">при софинансировании свыше 70 процентов расходов 4 баллам. </w:t>
      </w:r>
    </w:p>
    <w:p w14:paraId="73000000">
      <w:pPr>
        <w:pStyle w:val="Style_4"/>
        <w:rPr>
          <w:sz w:val="28"/>
        </w:rPr>
      </w:pPr>
      <w:r>
        <w:rPr>
          <w:sz w:val="28"/>
        </w:rPr>
        <w:t>2.18. Решение о присвоении баллов Участнику отбора принимается каждым членом конкурсной комиссии, присутствующим на заседании конкурсной комиссии, после чего присвоенные баллы суммируются и определяется среднее значение присвоенных баллов по данному критерию (делением значения суммированных оценок на число присутствующих на заседании членов конкурсной комиссии и округлением до полного числа). После чего, каждому Участнику отбора присваивается рейтинговой номер.</w:t>
      </w:r>
    </w:p>
    <w:p w14:paraId="74000000">
      <w:pPr>
        <w:pStyle w:val="Style_4"/>
        <w:rPr>
          <w:sz w:val="28"/>
        </w:rPr>
      </w:pPr>
      <w:r>
        <w:rPr>
          <w:sz w:val="28"/>
        </w:rPr>
        <w:t>В случае если несколько Участников отбора набрали одинаковое количество баллов, рейтинговые номера присваиваются в хронологической последовательности по дате и времени регистрации поступления заявок.</w:t>
      </w:r>
    </w:p>
    <w:p w14:paraId="75000000">
      <w:pPr>
        <w:pStyle w:val="Style_4"/>
        <w:rPr>
          <w:sz w:val="28"/>
        </w:rPr>
      </w:pPr>
      <w:r>
        <w:rPr>
          <w:sz w:val="28"/>
        </w:rPr>
        <w:t>2.19.</w:t>
      </w:r>
      <w:r>
        <w:rPr>
          <w:sz w:val="32"/>
        </w:rPr>
        <w:t xml:space="preserve"> </w:t>
      </w:r>
      <w:r>
        <w:rPr>
          <w:sz w:val="28"/>
        </w:rPr>
        <w:t>Решение конкурсной комиссии оформляются в течение 3 рабочих дней с даты проведения заседания протоколом в свободной форме, который подписывается всеми членами конкурсной комиссии, присутствующими на заседании конкурсной комиссии.</w:t>
      </w:r>
    </w:p>
    <w:p w14:paraId="76000000">
      <w:pPr>
        <w:pStyle w:val="Style_5"/>
        <w:widowControl w:val="1"/>
        <w:tabs>
          <w:tab w:leader="none" w:pos="709" w:val="clear"/>
          <w:tab w:leader="none" w:pos="1260" w:val="left"/>
        </w:tabs>
        <w:ind/>
        <w:rPr>
          <w:rFonts w:ascii="Times New Roman" w:hAnsi="Times New Roman"/>
          <w:b w:val="0"/>
          <w:sz w:val="28"/>
        </w:rPr>
      </w:pPr>
      <w:r>
        <w:rPr>
          <w:rFonts w:ascii="Times New Roman" w:hAnsi="Times New Roman"/>
          <w:b w:val="0"/>
          <w:sz w:val="28"/>
        </w:rPr>
        <w:t>2.20. В случае принятия отрицательного решения, мотивированный отказ в предоставлении гранта в форме субсидии направляется Участнику отбора не позднее 3 рабочих дней, следующих за днем принятия решения, на бланке администрации муниципального образования Северский муниципальный район Краснодарского края.</w:t>
      </w:r>
    </w:p>
    <w:p w14:paraId="77000000">
      <w:pPr>
        <w:pStyle w:val="Style_5"/>
        <w:widowControl w:val="1"/>
        <w:tabs>
          <w:tab w:leader="none" w:pos="709" w:val="clear"/>
          <w:tab w:leader="none" w:pos="1260" w:val="left"/>
        </w:tabs>
        <w:ind/>
        <w:rPr>
          <w:rFonts w:ascii="Times New Roman" w:hAnsi="Times New Roman"/>
          <w:b w:val="0"/>
          <w:sz w:val="28"/>
        </w:rPr>
      </w:pPr>
      <w:r>
        <w:rPr>
          <w:rFonts w:ascii="Times New Roman" w:hAnsi="Times New Roman"/>
          <w:b w:val="0"/>
          <w:sz w:val="28"/>
        </w:rPr>
        <w:t>2.21. Решение администрации муниципального образования Северский муниципальный район Краснодарского края об отказе в предоставлении гранта в форме субсидии может быть обжаловано в судебном порядке в соответствии с действующим законодательством.</w:t>
      </w:r>
    </w:p>
    <w:p w14:paraId="78000000">
      <w:pPr>
        <w:pStyle w:val="Style_8"/>
        <w:widowControl w:val="1"/>
        <w:spacing w:after="120" w:before="0" w:line="238" w:lineRule="auto"/>
        <w:ind w:firstLine="720" w:left="6" w:right="6"/>
        <w:contextualSpacing w:val="1"/>
        <w:rPr>
          <w:sz w:val="28"/>
        </w:rPr>
      </w:pPr>
    </w:p>
    <w:p w14:paraId="79000000">
      <w:pPr>
        <w:pStyle w:val="Style_5"/>
        <w:widowControl w:val="1"/>
        <w:tabs>
          <w:tab w:leader="none" w:pos="709" w:val="clear"/>
          <w:tab w:leader="none" w:pos="1260" w:val="left"/>
        </w:tabs>
        <w:ind w:firstLine="851" w:left="0" w:right="0"/>
        <w:jc w:val="center"/>
        <w:rPr>
          <w:rFonts w:ascii="Times New Roman" w:hAnsi="Times New Roman"/>
          <w:sz w:val="28"/>
        </w:rPr>
      </w:pPr>
      <w:r>
        <w:rPr>
          <w:rFonts w:ascii="Times New Roman" w:hAnsi="Times New Roman"/>
          <w:sz w:val="28"/>
        </w:rPr>
        <w:t>3.Условия предоставления гранта в форме субсидии</w:t>
      </w:r>
    </w:p>
    <w:p w14:paraId="7A000000">
      <w:pPr>
        <w:pStyle w:val="Style_5"/>
        <w:widowControl w:val="1"/>
        <w:tabs>
          <w:tab w:leader="none" w:pos="709" w:val="clear"/>
          <w:tab w:leader="none" w:pos="1260" w:val="left"/>
        </w:tabs>
        <w:ind w:firstLine="851" w:left="0" w:right="0"/>
        <w:rPr>
          <w:rFonts w:ascii="Times New Roman" w:hAnsi="Times New Roman"/>
          <w:b w:val="0"/>
          <w:sz w:val="28"/>
        </w:rPr>
      </w:pPr>
    </w:p>
    <w:p w14:paraId="7B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3.1. Наличие ассигнований и лимитов бюджетных обязательств, предусмотренных на эти цели в бюджете муниципального образования Северский муниципальный район Краснодарского края на текущий финансовый год.</w:t>
      </w:r>
    </w:p>
    <w:p w14:paraId="7C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3.2. Согласие Участника отбора на осуществление проверок Главным распорядителем (распорядителем) бюджетных средств, предоставляющим грант в форме субсидии, соблюдения порядка и условий предоставления гранта в форме субсидии, в том числе в части достижения результатов их предоставления, а также проверок органами муниципального финансового контроля в соответствии со статьями 268.1 и 269.2 Бюджетного Кодекса Российской Федерации.</w:t>
      </w:r>
    </w:p>
    <w:p w14:paraId="7D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3.3. Софинансирование социальным предприятием расходов, связанных с реализацией проекта в сфере социального предпринимательства, в размере не менее 25% от размера расходов, предусмотренных на реализацию Проекта и указанных в подпункте 3.6 настоящего Порядка, которое также предоставляется в целях финансового обеспечения данных расходов.</w:t>
      </w:r>
    </w:p>
    <w:p w14:paraId="7E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3.4.</w:t>
      </w:r>
      <w:r>
        <w:rPr>
          <w:rFonts w:ascii="PT Serif" w:hAnsi="PT Serif"/>
          <w:b w:val="0"/>
          <w:color w:val="22272F"/>
          <w:sz w:val="23"/>
          <w:highlight w:val="white"/>
        </w:rPr>
        <w:t xml:space="preserve"> </w:t>
      </w:r>
      <w:r>
        <w:rPr>
          <w:rFonts w:ascii="Times New Roman" w:hAnsi="Times New Roman"/>
          <w:b w:val="0"/>
          <w:sz w:val="28"/>
        </w:rPr>
        <w:t>Минимальный размер гранта на одного участника отбора получателей гранта не может составлять менее 100,00 тысяч рублей. Максимальный размер гранта на одного участника отбора получателей гранта не может превышать 250,00 тысяч рублей.</w:t>
      </w:r>
    </w:p>
    <w:p w14:paraId="7F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3.4.</w:t>
      </w:r>
      <w:r>
        <w:rPr>
          <w:rFonts w:ascii="PT Serif" w:hAnsi="PT Serif"/>
          <w:b w:val="0"/>
          <w:color w:val="22272F"/>
          <w:sz w:val="23"/>
          <w:highlight w:val="white"/>
        </w:rPr>
        <w:t xml:space="preserve"> </w:t>
      </w:r>
      <w:r>
        <w:rPr>
          <w:rFonts w:ascii="Times New Roman" w:hAnsi="Times New Roman"/>
          <w:b w:val="0"/>
          <w:sz w:val="28"/>
        </w:rPr>
        <w:t>Грант может быть предоставлен повторно, но не чаще 1 (одного) раза в 3 (три) года с момента заключения Соглашения, в случае достижения установленного(ых) результата(ов).</w:t>
      </w:r>
    </w:p>
    <w:p w14:paraId="80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3.5. Грант должен быть израсходован в течение 1 года с даты предоставления гранта. Сумма расходов должна соответствовать представленному бизнес – плану и плану расходов, согласно п.2.7. настоящего Порядка.</w:t>
      </w:r>
    </w:p>
    <w:p w14:paraId="81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3.6. Грант предоставляется в целях финансового обеспечения следующих расходов, связанных с реализацией проекта в сфере социального предпринимательства:</w:t>
      </w:r>
    </w:p>
    <w:p w14:paraId="82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 xml:space="preserve">а) аренда нежилого помещении; </w:t>
      </w:r>
    </w:p>
    <w:p w14:paraId="83000000">
      <w:pPr>
        <w:pStyle w:val="Style_5"/>
        <w:rPr>
          <w:rFonts w:ascii="Times New Roman" w:hAnsi="Times New Roman"/>
          <w:b w:val="0"/>
          <w:sz w:val="28"/>
        </w:rPr>
      </w:pPr>
      <w:r>
        <w:rPr>
          <w:rFonts w:ascii="Times New Roman" w:hAnsi="Times New Roman"/>
          <w:b w:val="0"/>
          <w:sz w:val="28"/>
        </w:rPr>
        <w:t xml:space="preserve">б) ремонт нежилого помещения, включая приобретение строительных материалов и оборудования для ремонта; </w:t>
      </w:r>
    </w:p>
    <w:p w14:paraId="84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 xml:space="preserve">в) аренда и приобретение оргтехники и оборудования, в т.ч. инвентаря и мебели; </w:t>
      </w:r>
    </w:p>
    <w:p w14:paraId="85000000">
      <w:pPr>
        <w:pStyle w:val="Style_5"/>
        <w:widowControl w:val="1"/>
        <w:tabs>
          <w:tab w:leader="none" w:pos="709" w:val="left"/>
        </w:tabs>
        <w:ind w:firstLine="0" w:left="0" w:right="0"/>
        <w:rPr>
          <w:rFonts w:ascii="Times New Roman" w:hAnsi="Times New Roman"/>
          <w:b w:val="0"/>
          <w:sz w:val="28"/>
        </w:rPr>
      </w:pPr>
      <w:r>
        <w:rPr>
          <w:rFonts w:ascii="Times New Roman" w:hAnsi="Times New Roman"/>
          <w:b w:val="0"/>
          <w:sz w:val="28"/>
        </w:rPr>
        <w:tab/>
      </w:r>
      <w:r>
        <w:rPr>
          <w:rFonts w:ascii="Times New Roman" w:hAnsi="Times New Roman"/>
          <w:b w:val="0"/>
          <w:sz w:val="28"/>
        </w:rPr>
        <w:t xml:space="preserve">г) выплата по передаче прав на франшизу (паушальный платёж); </w:t>
      </w:r>
    </w:p>
    <w:p w14:paraId="86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 xml:space="preserve">д) технологическое присоединение к объектам инженерной инфраструктуры (электрические сети, газо- водо- и теплоснабжение, водоотведение); </w:t>
      </w:r>
    </w:p>
    <w:p w14:paraId="87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 xml:space="preserve">е) коммунальные услуги и услуги электроснабжения; </w:t>
      </w:r>
    </w:p>
    <w:p w14:paraId="88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 xml:space="preserve">ж) оформление результатов интеллектуальной деятельности; </w:t>
      </w:r>
    </w:p>
    <w:p w14:paraId="89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 xml:space="preserve">з) приобретение основных средств (кроме зданий, сооружений, земельных участков, автомобилей); </w:t>
      </w:r>
    </w:p>
    <w:p w14:paraId="8A000000">
      <w:pPr>
        <w:pStyle w:val="Style_5"/>
        <w:rPr>
          <w:rFonts w:ascii="Times New Roman" w:hAnsi="Times New Roman"/>
          <w:b w:val="0"/>
          <w:sz w:val="28"/>
        </w:rPr>
      </w:pPr>
      <w:r>
        <w:rPr>
          <w:rFonts w:ascii="Times New Roman" w:hAnsi="Times New Roman"/>
          <w:b w:val="0"/>
          <w:sz w:val="28"/>
        </w:rPr>
        <w:t xml:space="preserve">и) переоборудование транспорта для перевозки маломобильных граждан; </w:t>
      </w:r>
    </w:p>
    <w:p w14:paraId="8B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 xml:space="preserve">к) услуги связи, в том числе информационно-телекоммуникационной сети Интернет; </w:t>
      </w:r>
    </w:p>
    <w:p w14:paraId="8C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 xml:space="preserve">л) услуги по продвижению проекта в СМИ и интернете (хостинг, домен, поисковая оптимизация, модернизация сайта и аккаунтов в соцсетях), в рамках социального проекта; </w:t>
      </w:r>
    </w:p>
    <w:p w14:paraId="8D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 xml:space="preserve">м) приобретение программного обеспечения, его адаптация, настройка и сопровождение для реализации социального проекта; </w:t>
      </w:r>
    </w:p>
    <w:p w14:paraId="8E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 xml:space="preserve">н) приобретение сырья и расходных материалов для производства продукции в рамках социального проекта; </w:t>
      </w:r>
    </w:p>
    <w:p w14:paraId="8F000000">
      <w:pPr>
        <w:pStyle w:val="Style_5"/>
        <w:widowControl w:val="1"/>
        <w:tabs>
          <w:tab w:leader="none" w:pos="709" w:val="clear"/>
          <w:tab w:leader="none" w:pos="851" w:val="left"/>
          <w:tab w:leader="none" w:pos="993" w:val="left"/>
        </w:tabs>
        <w:ind/>
        <w:rPr>
          <w:rFonts w:ascii="Times New Roman" w:hAnsi="Times New Roman"/>
          <w:b w:val="0"/>
          <w:sz w:val="28"/>
        </w:rPr>
      </w:pPr>
      <w:r>
        <w:rPr>
          <w:rFonts w:ascii="Times New Roman" w:hAnsi="Times New Roman"/>
          <w:b w:val="0"/>
          <w:sz w:val="28"/>
        </w:rPr>
        <w:t xml:space="preserve">о) приобретение комплектующих изделий при производстве или реализации медицинской техники, протезно-ортопедических изделий, программного обеспечения и технических средств, которые могут быть использованы исключительно для профилактики инвалидности или реабилитации (абилитации) инвалидов для реализации социального проекта; </w:t>
      </w:r>
    </w:p>
    <w:p w14:paraId="90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п) уплата первого взноса (аванса) при заключении договора лизинга или лизинговых платежей.</w:t>
      </w:r>
    </w:p>
    <w:p w14:paraId="91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3.7. Получателю гранта в форме субсидии запрещено использовать грант в форме субсидии для уплаты налогов, сборов и иных обязательных платежей, процентов по займам и кредитам, а также на приобретение зданий, сооружений, земельных участков и автомобилей.</w:t>
      </w:r>
    </w:p>
    <w:p w14:paraId="92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3.8. Не допускается направление гранта на приобретение за счет полученных средств иностранной валюты, за исключением операций, осуществляемых в соответствии с </w:t>
      </w:r>
      <w:r>
        <w:rPr>
          <w:rFonts w:ascii="Times New Roman" w:hAnsi="Times New Roman"/>
          <w:b w:val="0"/>
          <w:color w:val="000000"/>
          <w:sz w:val="28"/>
          <w:u w:val="none"/>
        </w:rPr>
        <w:fldChar w:fldCharType="begin"/>
      </w:r>
      <w:r>
        <w:rPr>
          <w:rFonts w:ascii="Times New Roman" w:hAnsi="Times New Roman"/>
          <w:b w:val="0"/>
          <w:color w:val="000000"/>
          <w:sz w:val="28"/>
          <w:u w:val="none"/>
        </w:rPr>
        <w:instrText>HYPERLINK "https://internet.garant.ru/#/document/12133556/entry/4"</w:instrText>
      </w:r>
      <w:r>
        <w:rPr>
          <w:rFonts w:ascii="Times New Roman" w:hAnsi="Times New Roman"/>
          <w:b w:val="0"/>
          <w:color w:val="000000"/>
          <w:sz w:val="28"/>
          <w:u w:val="none"/>
        </w:rPr>
        <w:fldChar w:fldCharType="separate"/>
      </w:r>
      <w:r>
        <w:rPr>
          <w:rFonts w:ascii="Times New Roman" w:hAnsi="Times New Roman"/>
          <w:b w:val="0"/>
          <w:color w:val="000000"/>
          <w:sz w:val="28"/>
          <w:u w:val="none"/>
        </w:rPr>
        <w:t>валютным законодательством</w:t>
      </w:r>
      <w:r>
        <w:rPr>
          <w:rFonts w:ascii="Times New Roman" w:hAnsi="Times New Roman"/>
          <w:b w:val="0"/>
          <w:color w:val="000000"/>
          <w:sz w:val="28"/>
          <w:u w:val="none"/>
        </w:rPr>
        <w:fldChar w:fldCharType="end"/>
      </w:r>
      <w:r>
        <w:rPr>
          <w:rFonts w:ascii="Times New Roman" w:hAnsi="Times New Roman"/>
          <w:b w:val="0"/>
          <w:sz w:val="28"/>
        </w:rPr>
        <w:t> Российской Федерации при закупке (поставке) высокотехнологического импортного оборудования, сырья и комплектующих изделий.</w:t>
      </w:r>
    </w:p>
    <w:p w14:paraId="93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3.9. Имущество, приобретаемое Участником отбора с участием средств гранта, не подлежит продаже, дарению, передаче в аренду, обмену или взносу в виде пая, вклада или отчуждению иным образом в соответствии с законодательством Российской Федерации в течение 3 лет с даты его приобретения.</w:t>
      </w:r>
    </w:p>
    <w:p w14:paraId="94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3.10. Участник отбора в течении 3-х последующих лет со дня предоставления гранта должен иметь статус социального предприятия и направлять подтверждающую информацию (приказ уполномоченного органа по признанию субъекта малого и среднего предпринимательства социальным предприятием) в управление по развитию малого бизнеса и потребительской сферы.</w:t>
      </w:r>
    </w:p>
    <w:p w14:paraId="95000000">
      <w:pPr>
        <w:pStyle w:val="Style_5"/>
        <w:widowControl w:val="1"/>
        <w:tabs>
          <w:tab w:leader="none" w:pos="709" w:val="clear"/>
          <w:tab w:leader="none" w:pos="1260" w:val="left"/>
        </w:tabs>
        <w:ind w:firstLine="851" w:left="0" w:right="0"/>
        <w:rPr>
          <w:rFonts w:ascii="Times New Roman" w:hAnsi="Times New Roman"/>
          <w:b w:val="0"/>
          <w:sz w:val="28"/>
        </w:rPr>
      </w:pPr>
    </w:p>
    <w:p w14:paraId="96000000">
      <w:pPr>
        <w:pStyle w:val="Style_5"/>
        <w:widowControl w:val="1"/>
        <w:tabs>
          <w:tab w:leader="none" w:pos="709" w:val="clear"/>
          <w:tab w:leader="none" w:pos="1260" w:val="left"/>
        </w:tabs>
        <w:ind w:firstLine="851" w:left="0" w:right="0"/>
        <w:jc w:val="center"/>
        <w:rPr>
          <w:rFonts w:ascii="Times New Roman" w:hAnsi="Times New Roman"/>
          <w:sz w:val="28"/>
        </w:rPr>
      </w:pPr>
      <w:r>
        <w:rPr>
          <w:rFonts w:ascii="Times New Roman" w:hAnsi="Times New Roman"/>
          <w:sz w:val="28"/>
        </w:rPr>
        <w:t>4. Порядок предоставления гранта в форме субсидии.</w:t>
      </w:r>
    </w:p>
    <w:p w14:paraId="97000000">
      <w:pPr>
        <w:pStyle w:val="Style_5"/>
        <w:widowControl w:val="1"/>
        <w:tabs>
          <w:tab w:leader="none" w:pos="709" w:val="clear"/>
          <w:tab w:leader="none" w:pos="1260" w:val="left"/>
        </w:tabs>
        <w:ind w:firstLine="851" w:left="0" w:right="0"/>
        <w:jc w:val="center"/>
        <w:rPr>
          <w:rFonts w:ascii="Times New Roman" w:hAnsi="Times New Roman"/>
          <w:sz w:val="28"/>
        </w:rPr>
      </w:pPr>
    </w:p>
    <w:p w14:paraId="98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4.1</w:t>
      </w:r>
      <w:r>
        <w:rPr>
          <w:rFonts w:ascii="Times New Roman" w:hAnsi="Times New Roman"/>
          <w:sz w:val="28"/>
        </w:rPr>
        <w:t>. </w:t>
      </w:r>
      <w:r>
        <w:rPr>
          <w:rFonts w:ascii="Times New Roman" w:hAnsi="Times New Roman"/>
          <w:b w:val="0"/>
          <w:sz w:val="28"/>
        </w:rPr>
        <w:t>Грант в форме субсидии предоставляется на основании Соглашения заключенного между получателем гранта в форме субсидии и Главным распорядителем бюджетных средств (далее – Соглашение).</w:t>
      </w:r>
    </w:p>
    <w:p w14:paraId="99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 xml:space="preserve">Соглашение заключается на бумажном носителе на основании подачи заявления о предоставлении субсидии юридическим лицам, индивидуальным предпринимателям, имеющим статус социального предприятия, и ведущим деятельность в сфере социального предпринимательства (далее – Заявление) получателем гранта в форме субсидии по форме приложения 1 к Порядку. </w:t>
      </w:r>
    </w:p>
    <w:p w14:paraId="9A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4.2. Для заключения Соглашения Главный распорядитель бюджетных средств в лице Управления осуществляет проверку полноты, правильности оформления и достоверности документов, предоставляемых Участником отбора.</w:t>
      </w:r>
    </w:p>
    <w:p w14:paraId="9B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4.3. Управление в течении 3 рабочих дней со дня, следующих за принятием решения конкурсной комиссии о предоставлении гранта в форме субсидии, готовит проект Постановления на выдачу гранта в форме субсидии (далее – Постановление).</w:t>
      </w:r>
    </w:p>
    <w:p w14:paraId="9C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В течении 3 рабочих дней после подписания Постановления Уполномоченный орган готовит проект Соглашения о предоставлении гранта в форме субсидии в 2-х экземплярах. Оба экземпляра проекта Соглашения направляются для подписания получателю гранта в форме субсидии.</w:t>
      </w:r>
    </w:p>
    <w:p w14:paraId="9D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Получатель гранта в форме субсидии не позднее 2 рабочих дней со дня получения проекта Соглашения подписывает оба экземпляра данного проекта и возвращает главному распорядителю бюджетных средств.</w:t>
      </w:r>
    </w:p>
    <w:p w14:paraId="9E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 xml:space="preserve">Главный распорядитель бюджетных средств подписывает                             2 экземпляра проекта Соглашения в течении 3 рабочих дней с даты получения, подписанного Участника отбора проекта Соглашения и второй экземпляр, подписанный обеими сторонами Соглашения, в указанный срок направляет получателю гранта в форме субсидии. </w:t>
      </w:r>
    </w:p>
    <w:p w14:paraId="9F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4.4. В Соглашении указывается полный размер гранта в форме субсидии, предусмотренный в пределах лимитов бюджетных обязательств на выполнение целей, указанных в п.1.2-1.3 настоящего Порядка.</w:t>
      </w:r>
    </w:p>
    <w:p w14:paraId="A0000000">
      <w:pPr>
        <w:pStyle w:val="Style_5"/>
        <w:widowControl w:val="1"/>
        <w:tabs>
          <w:tab w:leader="none" w:pos="709" w:val="clear"/>
          <w:tab w:leader="none" w:pos="1260" w:val="left"/>
        </w:tabs>
        <w:ind w:firstLine="851" w:left="0" w:right="0"/>
        <w:rPr>
          <w:rFonts w:ascii="Times New Roman" w:hAnsi="Times New Roman"/>
          <w:b w:val="0"/>
          <w:sz w:val="28"/>
        </w:rPr>
      </w:pPr>
      <w:r>
        <w:rPr>
          <w:rFonts w:ascii="Times New Roman" w:hAnsi="Times New Roman"/>
          <w:b w:val="0"/>
          <w:sz w:val="28"/>
        </w:rPr>
        <w:t xml:space="preserve">Предоставление гранта в форме субсидии производится единоразово путем перечисления денежных средств администрацией муниципального образования Северский муниципальный район Краснодарского края не позднее 30 рабочих дней со дня подписания Постановления о предоставлении гранта в форме субсидии в объеме не более 250,0 тыс.руб. и на основании документов, представленных Участником отбора, и только при условии софинансирования Проекта собственными денежными средствами Участником отбора, в размере не менее 25% от суммы гранта. </w:t>
      </w:r>
    </w:p>
    <w:p w14:paraId="A1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ab/>
      </w:r>
      <w:r>
        <w:rPr>
          <w:rFonts w:ascii="Times New Roman" w:hAnsi="Times New Roman"/>
          <w:b w:val="0"/>
          <w:sz w:val="28"/>
        </w:rPr>
        <w:t>Перечисление гранта в форме субсидии осуществляется с лицевого счета администрации муниципального образования Северский муниципальный район Краснодарского края на лицевой счет получателя гранта в форме субсидии.</w:t>
      </w:r>
    </w:p>
    <w:p w14:paraId="A2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ab/>
      </w:r>
      <w:r>
        <w:rPr>
          <w:rFonts w:ascii="Times New Roman" w:hAnsi="Times New Roman"/>
          <w:b w:val="0"/>
          <w:sz w:val="28"/>
        </w:rPr>
        <w:t xml:space="preserve">4.5. В случае нарушения получателем гранта условий и порядка, установленных при предоставлении гранта в форме субсидии, в том числе выявленного Уполномоченным органом по фактам проверок, Уполномоченный орган направляет получателю гранта в 3-х дневный срок со дня выявления нарушения требование об устранении нарушений. </w:t>
      </w:r>
    </w:p>
    <w:p w14:paraId="A3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Получатель гранта в течении 5 рабочих дней со дня получения требования об устранении нарушений обязан устранить выявленные нарушения либо сообщить в Уполномоченный орган о невозможности их устранения. В случае неустранения нарушений или невозможности устранения нарушений, Уполномоченный орган в 3-дневный срок направляет письменное требование получателю гранта в форме субсидии о возврате в полном объеме предоставленного гранта в форме субсидии в бюджет муниципального образования Северский муниципальный район Краснодарского края в соответствии с бюджетным законодательством Российской Федерации не позднее 30 календарных дней со дня получения соответствующего требования.</w:t>
      </w:r>
    </w:p>
    <w:p w14:paraId="A4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4.6. При отказе получателя гранта в форме субсидии от добровольного возврата гранта в форме субсидии, ее взыскание осуществляется в судебном порядке в соответствии с действующим законодательством.</w:t>
      </w:r>
    </w:p>
    <w:p w14:paraId="A5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4.7.</w:t>
      </w:r>
      <w:r>
        <w:rPr>
          <w:rFonts w:ascii="Times New Roman" w:hAnsi="Times New Roman"/>
          <w:sz w:val="32"/>
        </w:rPr>
        <w:t xml:space="preserve"> </w:t>
      </w:r>
      <w:r>
        <w:rPr>
          <w:rFonts w:ascii="Times New Roman" w:hAnsi="Times New Roman"/>
          <w:b w:val="0"/>
          <w:sz w:val="28"/>
        </w:rPr>
        <w:t>В случае неиспользования или частичного использования гранта в форме субсидии в течение 1 года с даты его предоставления, неиспользованная часть гранта в форме субсидии подлежит возврату в бюджет муниципального образования Северский муниципальный район Краснодарского края, не позднее 30 календарных дней со дня получения соответствующего требования.</w:t>
      </w:r>
    </w:p>
    <w:p w14:paraId="A6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4.8 Победитель отбора, не подписавший Соглашение в установленный срок, признается уклонившимся от заключения Соглашения, а возможность получения гранта предоставляется следующему победителю конкурсного отбора согласно рейтинговым номерам, присвоенным конкурсной комиссией каждому победителю конкурсного отбора (относительно других по мере уменьшения набранных баллов).</w:t>
      </w:r>
    </w:p>
    <w:p w14:paraId="A7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4.9. В случае признания победителя конкурсного отбора уклонившимся от заключения Соглашения на основании </w:t>
      </w:r>
      <w:r>
        <w:rPr>
          <w:rFonts w:ascii="Times New Roman" w:hAnsi="Times New Roman"/>
          <w:b w:val="0"/>
          <w:color w:val="000000"/>
          <w:sz w:val="28"/>
          <w:u w:val="none"/>
        </w:rPr>
        <w:fldChar w:fldCharType="begin"/>
      </w:r>
      <w:r>
        <w:rPr>
          <w:rFonts w:ascii="Times New Roman" w:hAnsi="Times New Roman"/>
          <w:b w:val="0"/>
          <w:color w:val="000000"/>
          <w:sz w:val="28"/>
          <w:u w:val="none"/>
        </w:rPr>
        <w:instrText>HYPERLINK "https://internet.garant.ru/#/document/402978640/entry/39"</w:instrText>
      </w:r>
      <w:r>
        <w:rPr>
          <w:rFonts w:ascii="Times New Roman" w:hAnsi="Times New Roman"/>
          <w:b w:val="0"/>
          <w:color w:val="000000"/>
          <w:sz w:val="28"/>
          <w:u w:val="none"/>
        </w:rPr>
        <w:fldChar w:fldCharType="separate"/>
      </w:r>
      <w:r>
        <w:rPr>
          <w:rFonts w:ascii="Times New Roman" w:hAnsi="Times New Roman"/>
          <w:b w:val="0"/>
          <w:color w:val="000000"/>
          <w:sz w:val="28"/>
          <w:u w:val="none"/>
        </w:rPr>
        <w:t xml:space="preserve">пункта </w:t>
      </w:r>
      <w:r>
        <w:rPr>
          <w:rFonts w:ascii="Times New Roman" w:hAnsi="Times New Roman"/>
          <w:b w:val="0"/>
          <w:color w:val="000000"/>
          <w:sz w:val="28"/>
          <w:u w:val="none"/>
        </w:rPr>
        <w:fldChar w:fldCharType="end"/>
      </w:r>
      <w:r>
        <w:rPr>
          <w:rFonts w:ascii="Times New Roman" w:hAnsi="Times New Roman"/>
          <w:b w:val="0"/>
          <w:color w:val="000000"/>
          <w:sz w:val="28"/>
          <w:u w:val="none"/>
        </w:rPr>
        <w:t>4.</w:t>
      </w:r>
      <w:r>
        <w:rPr>
          <w:rFonts w:ascii="Times New Roman" w:hAnsi="Times New Roman"/>
          <w:b w:val="0"/>
          <w:sz w:val="28"/>
        </w:rPr>
        <w:t>8 настоящего Порядка Управление в течение 3 рабочих дней по истечении срока, указанного в </w:t>
      </w:r>
      <w:r>
        <w:rPr>
          <w:rFonts w:ascii="Times New Roman" w:hAnsi="Times New Roman"/>
          <w:b w:val="0"/>
          <w:color w:val="000000"/>
          <w:sz w:val="28"/>
          <w:u w:val="none"/>
        </w:rPr>
        <w:fldChar w:fldCharType="begin"/>
      </w:r>
      <w:r>
        <w:rPr>
          <w:rFonts w:ascii="Times New Roman" w:hAnsi="Times New Roman"/>
          <w:b w:val="0"/>
          <w:color w:val="000000"/>
          <w:sz w:val="28"/>
          <w:u w:val="none"/>
        </w:rPr>
        <w:instrText>HYPERLINK "https://internet.garant.ru/#/document/402978640/entry/38"</w:instrText>
      </w:r>
      <w:r>
        <w:rPr>
          <w:rFonts w:ascii="Times New Roman" w:hAnsi="Times New Roman"/>
          <w:b w:val="0"/>
          <w:color w:val="000000"/>
          <w:sz w:val="28"/>
          <w:u w:val="none"/>
        </w:rPr>
        <w:fldChar w:fldCharType="separate"/>
      </w:r>
      <w:r>
        <w:rPr>
          <w:rFonts w:ascii="Times New Roman" w:hAnsi="Times New Roman"/>
          <w:b w:val="0"/>
          <w:color w:val="000000"/>
          <w:sz w:val="28"/>
          <w:u w:val="none"/>
        </w:rPr>
        <w:t xml:space="preserve">пункте </w:t>
      </w:r>
      <w:r>
        <w:rPr>
          <w:rFonts w:ascii="Times New Roman" w:hAnsi="Times New Roman"/>
          <w:b w:val="0"/>
          <w:color w:val="000000"/>
          <w:sz w:val="28"/>
          <w:u w:val="none"/>
        </w:rPr>
        <w:fldChar w:fldCharType="end"/>
      </w:r>
      <w:r>
        <w:rPr>
          <w:rFonts w:ascii="Times New Roman" w:hAnsi="Times New Roman"/>
          <w:b w:val="0"/>
          <w:color w:val="000000"/>
          <w:sz w:val="28"/>
          <w:u w:val="none"/>
        </w:rPr>
        <w:t>4.</w:t>
      </w:r>
      <w:r>
        <w:rPr>
          <w:rFonts w:ascii="Times New Roman" w:hAnsi="Times New Roman"/>
          <w:b w:val="0"/>
          <w:sz w:val="28"/>
        </w:rPr>
        <w:t>3 настоящего Порядка, принимает решение об отказе в предоставлении победителю конкурсного отбора, гранта и о предоставлении гранта следующему участнику конкурсного отбора, согласно рейтинговым номерам.</w:t>
      </w:r>
    </w:p>
    <w:p w14:paraId="A8000000">
      <w:pPr>
        <w:pStyle w:val="Style_5"/>
        <w:widowControl w:val="1"/>
        <w:tabs>
          <w:tab w:leader="none" w:pos="709" w:val="clear"/>
          <w:tab w:leader="none" w:pos="851" w:val="left"/>
        </w:tabs>
        <w:ind/>
        <w:rPr>
          <w:rFonts w:ascii="Times New Roman" w:hAnsi="Times New Roman"/>
          <w:b w:val="0"/>
          <w:sz w:val="28"/>
        </w:rPr>
      </w:pPr>
      <w:r>
        <w:rPr>
          <w:rFonts w:ascii="Times New Roman" w:hAnsi="Times New Roman"/>
          <w:b w:val="0"/>
          <w:sz w:val="28"/>
        </w:rPr>
        <w:t>4.10. Уполномоченный орган в течение 3 рабочих дней со дня принятия решения, указанного в </w:t>
      </w:r>
      <w:r>
        <w:rPr>
          <w:rFonts w:ascii="Times New Roman" w:hAnsi="Times New Roman"/>
          <w:b w:val="0"/>
          <w:color w:val="000000"/>
          <w:sz w:val="28"/>
          <w:u w:val="none"/>
        </w:rPr>
        <w:fldChar w:fldCharType="begin"/>
      </w:r>
      <w:r>
        <w:rPr>
          <w:rFonts w:ascii="Times New Roman" w:hAnsi="Times New Roman"/>
          <w:b w:val="0"/>
          <w:color w:val="000000"/>
          <w:sz w:val="28"/>
          <w:u w:val="none"/>
        </w:rPr>
        <w:instrText>HYPERLINK "https://internet.garant.ru/#/document/402978640/entry/310"</w:instrText>
      </w:r>
      <w:r>
        <w:rPr>
          <w:rFonts w:ascii="Times New Roman" w:hAnsi="Times New Roman"/>
          <w:b w:val="0"/>
          <w:color w:val="000000"/>
          <w:sz w:val="28"/>
          <w:u w:val="none"/>
        </w:rPr>
        <w:fldChar w:fldCharType="separate"/>
      </w:r>
      <w:r>
        <w:rPr>
          <w:rFonts w:ascii="Times New Roman" w:hAnsi="Times New Roman"/>
          <w:b w:val="0"/>
          <w:color w:val="000000"/>
          <w:sz w:val="28"/>
          <w:u w:val="none"/>
        </w:rPr>
        <w:t xml:space="preserve">пункте </w:t>
      </w:r>
      <w:r>
        <w:rPr>
          <w:rFonts w:ascii="Times New Roman" w:hAnsi="Times New Roman"/>
          <w:b w:val="0"/>
          <w:color w:val="000000"/>
          <w:sz w:val="28"/>
          <w:u w:val="none"/>
        </w:rPr>
        <w:fldChar w:fldCharType="end"/>
      </w:r>
      <w:r>
        <w:rPr>
          <w:rFonts w:ascii="Times New Roman" w:hAnsi="Times New Roman"/>
          <w:b w:val="0"/>
          <w:color w:val="000000"/>
          <w:sz w:val="28"/>
          <w:u w:val="none"/>
        </w:rPr>
        <w:t>4.</w:t>
      </w:r>
      <w:r>
        <w:rPr>
          <w:rFonts w:ascii="Times New Roman" w:hAnsi="Times New Roman"/>
          <w:b w:val="0"/>
          <w:sz w:val="28"/>
        </w:rPr>
        <w:t>9 настоящего Порядка, направляет по адресу электронной почты победителю конкурсного отбора, в отношении которого принято такое решение уведомление об отказе в предоставлении ему гранта с указанием причин отказа.</w:t>
      </w:r>
    </w:p>
    <w:p w14:paraId="A9000000">
      <w:pPr>
        <w:pStyle w:val="Style_5"/>
        <w:widowControl w:val="1"/>
        <w:tabs>
          <w:tab w:leader="none" w:pos="709" w:val="clear"/>
          <w:tab w:leader="none" w:pos="851" w:val="left"/>
        </w:tabs>
        <w:ind/>
        <w:rPr>
          <w:rFonts w:ascii="Times New Roman" w:hAnsi="Times New Roman"/>
          <w:b w:val="0"/>
          <w:sz w:val="28"/>
        </w:rPr>
      </w:pPr>
    </w:p>
    <w:p w14:paraId="AA000000">
      <w:pPr>
        <w:pStyle w:val="Style_5"/>
        <w:widowControl w:val="1"/>
        <w:ind w:firstLine="851" w:left="0" w:right="0"/>
        <w:jc w:val="center"/>
        <w:rPr>
          <w:rFonts w:ascii="Times New Roman" w:hAnsi="Times New Roman"/>
          <w:sz w:val="28"/>
        </w:rPr>
      </w:pPr>
      <w:r>
        <w:rPr>
          <w:rFonts w:ascii="Times New Roman" w:hAnsi="Times New Roman"/>
          <w:sz w:val="28"/>
        </w:rPr>
        <w:t>5. Требования к отчетности.</w:t>
      </w:r>
    </w:p>
    <w:p w14:paraId="AB000000">
      <w:pPr>
        <w:pStyle w:val="Style_5"/>
        <w:widowControl w:val="1"/>
        <w:ind w:firstLine="851" w:left="0" w:right="0"/>
        <w:jc w:val="center"/>
        <w:rPr>
          <w:rFonts w:ascii="Times New Roman" w:hAnsi="Times New Roman"/>
          <w:color w:val="FF0000"/>
          <w:sz w:val="28"/>
        </w:rPr>
      </w:pPr>
    </w:p>
    <w:p w14:paraId="AC000000">
      <w:pPr>
        <w:pStyle w:val="Style_5"/>
        <w:widowControl w:val="1"/>
        <w:ind w:firstLine="851" w:left="0" w:right="0"/>
        <w:rPr>
          <w:rFonts w:ascii="Times New Roman" w:hAnsi="Times New Roman"/>
          <w:b w:val="0"/>
          <w:sz w:val="28"/>
        </w:rPr>
      </w:pPr>
      <w:r>
        <w:rPr>
          <w:rFonts w:ascii="Times New Roman" w:hAnsi="Times New Roman"/>
          <w:b w:val="0"/>
          <w:sz w:val="28"/>
        </w:rPr>
        <w:t>5.1. В соответствии с подписанным Соглашением, не позднее 15 числа месяца, следующего за отчетным, получатель гранта в форме субсидии представляет в администрацию муниципального образования Северский муниципальный район Краснодарского края отчеты по формам, предусмотренным в Соглашении, до полного освоения гранта, но не позднее 30 календарных дней по истечению 1 года с даты предоставления гранта.</w:t>
      </w:r>
    </w:p>
    <w:p w14:paraId="AD000000">
      <w:pPr>
        <w:pStyle w:val="Style_5"/>
        <w:widowControl w:val="1"/>
        <w:ind w:firstLine="851" w:left="0" w:right="0"/>
        <w:rPr>
          <w:rFonts w:ascii="Times New Roman" w:hAnsi="Times New Roman"/>
          <w:b w:val="0"/>
          <w:sz w:val="28"/>
        </w:rPr>
      </w:pPr>
      <w:r>
        <w:rPr>
          <w:rFonts w:ascii="Times New Roman" w:hAnsi="Times New Roman"/>
          <w:b w:val="0"/>
          <w:sz w:val="28"/>
        </w:rPr>
        <w:t>5.1.1. К отчёту, предусмотренному Соглашением, получатель гранта в форме субсидии предоставляет копии документов, заверенные получателем гранта, подтверждающие фактически понесенные затраты на цели, указанные в бизнес-плане, согласно п.3.6. настоящего Порядка.</w:t>
      </w:r>
    </w:p>
    <w:p w14:paraId="AE000000">
      <w:pPr>
        <w:pStyle w:val="Style_5"/>
        <w:widowControl w:val="1"/>
        <w:ind w:firstLine="851" w:left="0" w:right="0"/>
        <w:rPr>
          <w:rFonts w:ascii="Times New Roman" w:hAnsi="Times New Roman"/>
          <w:b w:val="0"/>
          <w:sz w:val="28"/>
        </w:rPr>
      </w:pPr>
      <w:r>
        <w:rPr>
          <w:rFonts w:ascii="Times New Roman" w:hAnsi="Times New Roman"/>
          <w:b w:val="0"/>
          <w:sz w:val="28"/>
        </w:rPr>
        <w:t>5.2. Уполномоченный орган проводит проверку предоставленной отчетности в течении трех рабочих дней.</w:t>
      </w:r>
    </w:p>
    <w:p w14:paraId="AF000000">
      <w:pPr>
        <w:pStyle w:val="Style_5"/>
        <w:widowControl w:val="1"/>
        <w:ind w:firstLine="851" w:left="0" w:right="0"/>
        <w:rPr>
          <w:rFonts w:ascii="Times New Roman" w:hAnsi="Times New Roman"/>
          <w:b w:val="0"/>
          <w:sz w:val="28"/>
        </w:rPr>
      </w:pPr>
      <w:r>
        <w:rPr>
          <w:rFonts w:ascii="Times New Roman" w:hAnsi="Times New Roman"/>
          <w:b w:val="0"/>
          <w:sz w:val="28"/>
        </w:rPr>
        <w:t>5.3. Получатель гранта в форме субсидии несет ответственность в соответствии с действующим законодательством за нецелевое использование гранта в форме субсидии, а также за достоверность предоставляемой отчетности.</w:t>
      </w:r>
    </w:p>
    <w:p w14:paraId="B0000000">
      <w:pPr>
        <w:pStyle w:val="Style_5"/>
        <w:widowControl w:val="1"/>
        <w:ind w:firstLine="851" w:left="0" w:right="0"/>
        <w:rPr>
          <w:rFonts w:ascii="Times New Roman" w:hAnsi="Times New Roman"/>
          <w:b w:val="0"/>
          <w:sz w:val="28"/>
        </w:rPr>
      </w:pPr>
      <w:r>
        <w:rPr>
          <w:rFonts w:ascii="Times New Roman" w:hAnsi="Times New Roman"/>
          <w:b w:val="0"/>
          <w:sz w:val="28"/>
        </w:rPr>
        <w:t>5.4. Администрация муниципального образования Северский муниципальный район Краснодарского края имеет право устанавливать в Соглашении порядок, сроки и формы представления получателем гранта в форме субсидии (участником отбора) отчетности, подтверждающие фактически произведенные затраты.</w:t>
      </w:r>
    </w:p>
    <w:p w14:paraId="B1000000">
      <w:pPr>
        <w:pStyle w:val="Style_5"/>
        <w:widowControl w:val="1"/>
        <w:ind w:firstLine="851" w:left="0" w:right="0"/>
        <w:rPr>
          <w:rFonts w:ascii="Times New Roman" w:hAnsi="Times New Roman"/>
          <w:b w:val="0"/>
          <w:sz w:val="28"/>
        </w:rPr>
      </w:pPr>
    </w:p>
    <w:p w14:paraId="B2000000">
      <w:pPr>
        <w:pStyle w:val="Style_5"/>
        <w:widowControl w:val="1"/>
        <w:ind w:firstLine="284" w:left="-142" w:right="0"/>
        <w:jc w:val="center"/>
        <w:rPr>
          <w:rFonts w:ascii="Times New Roman" w:hAnsi="Times New Roman"/>
          <w:sz w:val="28"/>
        </w:rPr>
      </w:pPr>
      <w:r>
        <w:rPr>
          <w:rFonts w:ascii="Times New Roman" w:hAnsi="Times New Roman"/>
          <w:sz w:val="28"/>
        </w:rPr>
        <w:t>6. Осуществление проверок соблюдения условий, цели и порядка предоставления грантов в форме субсидий и ответственность за их нарушение.</w:t>
      </w:r>
    </w:p>
    <w:p w14:paraId="B3000000">
      <w:pPr>
        <w:pStyle w:val="Style_5"/>
        <w:widowControl w:val="1"/>
        <w:ind w:firstLine="851" w:left="0" w:right="0"/>
        <w:rPr>
          <w:rFonts w:ascii="Times New Roman" w:hAnsi="Times New Roman"/>
          <w:b w:val="0"/>
          <w:sz w:val="28"/>
        </w:rPr>
      </w:pPr>
    </w:p>
    <w:p w14:paraId="B4000000">
      <w:pPr>
        <w:pStyle w:val="Style_5"/>
        <w:widowControl w:val="1"/>
        <w:ind w:firstLine="851" w:left="0" w:right="0"/>
        <w:rPr>
          <w:rFonts w:ascii="Times New Roman" w:hAnsi="Times New Roman"/>
          <w:b w:val="0"/>
          <w:color w:val="000000"/>
          <w:sz w:val="28"/>
        </w:rPr>
      </w:pPr>
      <w:r>
        <w:rPr>
          <w:rFonts w:ascii="Times New Roman" w:hAnsi="Times New Roman"/>
          <w:b w:val="0"/>
          <w:color w:val="000000"/>
          <w:sz w:val="28"/>
        </w:rPr>
        <w:t>6.1. Администрация муниципального образования Северский муниципальный район Краснодарского края осуществляет проверку соблюдения условий и порядка предоставления гранта в форме субсидии, в том числе фактически произведенных затрат.</w:t>
      </w:r>
    </w:p>
    <w:p w14:paraId="B5000000">
      <w:pPr>
        <w:pStyle w:val="Style_5"/>
        <w:widowControl w:val="1"/>
        <w:ind w:firstLine="851" w:left="0" w:right="0"/>
        <w:rPr>
          <w:rFonts w:ascii="Times New Roman" w:hAnsi="Times New Roman"/>
          <w:b w:val="0"/>
          <w:color w:val="000000"/>
          <w:sz w:val="28"/>
        </w:rPr>
      </w:pPr>
      <w:r>
        <w:rPr>
          <w:rFonts w:ascii="Times New Roman" w:hAnsi="Times New Roman"/>
          <w:b w:val="0"/>
          <w:color w:val="000000"/>
          <w:sz w:val="28"/>
        </w:rPr>
        <w:t>6.1.1. Органами муниципального финансового контроля осуществляются проверки в соответствии со статьями 268.1 и 269.2 Бюджетного Кодекса Российской Федерации.</w:t>
      </w:r>
    </w:p>
    <w:p w14:paraId="B6000000">
      <w:pPr>
        <w:pStyle w:val="Style_5"/>
        <w:widowControl w:val="1"/>
        <w:ind w:firstLine="851" w:left="0" w:right="0"/>
        <w:rPr>
          <w:rFonts w:ascii="Times New Roman" w:hAnsi="Times New Roman"/>
          <w:b w:val="0"/>
          <w:sz w:val="28"/>
        </w:rPr>
      </w:pPr>
    </w:p>
    <w:p w14:paraId="B7000000">
      <w:pPr>
        <w:pStyle w:val="Style_5"/>
        <w:widowControl w:val="1"/>
        <w:ind w:firstLine="851" w:left="0" w:right="0"/>
        <w:rPr>
          <w:rFonts w:ascii="Times New Roman" w:hAnsi="Times New Roman"/>
          <w:b w:val="0"/>
          <w:sz w:val="28"/>
        </w:rPr>
      </w:pPr>
    </w:p>
    <w:p w14:paraId="B8000000">
      <w:pPr>
        <w:pStyle w:val="Style_5"/>
        <w:widowControl w:val="1"/>
        <w:ind w:firstLine="851" w:left="0" w:right="0"/>
        <w:rPr>
          <w:rFonts w:ascii="Times New Roman" w:hAnsi="Times New Roman"/>
          <w:b w:val="0"/>
          <w:sz w:val="28"/>
        </w:rPr>
      </w:pPr>
    </w:p>
    <w:p w14:paraId="B9000000">
      <w:pPr>
        <w:pStyle w:val="Style_5"/>
        <w:widowControl w:val="1"/>
        <w:ind w:firstLine="0" w:left="0" w:right="0"/>
        <w:rPr>
          <w:rFonts w:ascii="Times New Roman" w:hAnsi="Times New Roman"/>
          <w:b w:val="0"/>
          <w:sz w:val="28"/>
        </w:rPr>
      </w:pPr>
      <w:r>
        <w:rPr>
          <w:rFonts w:ascii="Times New Roman" w:hAnsi="Times New Roman"/>
          <w:b w:val="0"/>
          <w:sz w:val="28"/>
        </w:rPr>
        <w:t>Начальник</w:t>
      </w:r>
    </w:p>
    <w:p w14:paraId="BA000000">
      <w:pPr>
        <w:pStyle w:val="Style_5"/>
        <w:widowControl w:val="1"/>
        <w:ind w:firstLine="0" w:left="0" w:right="0"/>
        <w:rPr>
          <w:rFonts w:ascii="Times New Roman" w:hAnsi="Times New Roman"/>
          <w:b w:val="0"/>
          <w:sz w:val="28"/>
        </w:rPr>
      </w:pPr>
      <w:r>
        <w:rPr>
          <w:rFonts w:ascii="Times New Roman" w:hAnsi="Times New Roman"/>
          <w:b w:val="0"/>
          <w:sz w:val="28"/>
        </w:rPr>
        <w:t xml:space="preserve">управления по развитию </w:t>
      </w:r>
    </w:p>
    <w:p w14:paraId="BB000000">
      <w:pPr>
        <w:pStyle w:val="Style_5"/>
        <w:widowControl w:val="1"/>
        <w:ind w:firstLine="0" w:left="0" w:right="0"/>
        <w:rPr>
          <w:rFonts w:ascii="Times New Roman" w:hAnsi="Times New Roman"/>
          <w:b w:val="0"/>
          <w:sz w:val="28"/>
        </w:rPr>
      </w:pPr>
      <w:r>
        <w:rPr>
          <w:rFonts w:ascii="Times New Roman" w:hAnsi="Times New Roman"/>
          <w:b w:val="0"/>
          <w:sz w:val="28"/>
        </w:rPr>
        <w:t xml:space="preserve">малого бизнеса </w:t>
      </w:r>
    </w:p>
    <w:p w14:paraId="BC000000">
      <w:pPr>
        <w:pStyle w:val="Style_5"/>
        <w:widowControl w:val="1"/>
        <w:ind w:firstLine="0" w:left="0" w:right="0"/>
        <w:rPr>
          <w:rFonts w:ascii="Times New Roman" w:hAnsi="Times New Roman"/>
          <w:b w:val="0"/>
          <w:sz w:val="28"/>
        </w:rPr>
      </w:pPr>
      <w:r>
        <w:rPr>
          <w:rFonts w:ascii="Times New Roman" w:hAnsi="Times New Roman"/>
          <w:b w:val="0"/>
          <w:sz w:val="28"/>
        </w:rPr>
        <w:t>и потребительской сферы                                                                О.М.Журавель</w:t>
      </w:r>
    </w:p>
    <w:sectPr>
      <w:headerReference r:id="rId2" w:type="default"/>
      <w:headerReference r:id="rId3" w:type="first"/>
      <w:headerReference r:id="rId1" w:type="even"/>
      <w:type w:val="nextPage"/>
      <w:pgSz w:h="16838" w:orient="portrait" w:w="11906"/>
      <w:pgMar w:bottom="851" w:footer="0" w:gutter="0" w:header="720" w:left="1701" w:right="849" w:top="777"/>
      <w:pgNumType w:fmt="decimal"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widowControl w:val="1"/>
      <w:ind/>
      <w:jc w:val="center"/>
    </w:pPr>
    <w:r>
      <w:fldChar w:fldCharType="begin"/>
    </w:r>
    <w:r>
      <w:instrText xml:space="preserve">PAGE </w:instrText>
    </w:r>
    <w:r>
      <w:fldChar w:fldCharType="separate"/>
    </w:r>
    <w:r>
      <w:t xml:space="preserve"> </w:t>
    </w:r>
    <w:r>
      <w:fldChar w:fldCharType="end"/>
    </w:r>
  </w:p>
  <w:p w14:paraId="03000000">
    <w:pPr>
      <w:pStyle w:val="Style_1"/>
      <w:widowControl w:val="1"/>
      <w:ind/>
      <w:jc w:val="center"/>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widowControl w:val="1"/>
      <w:ind/>
      <w:jc w:val="center"/>
    </w:pPr>
  </w:p>
  <w:p w14:paraId="05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pStyle w:val="Style_55"/>
      <w:suff w:val="nothing"/>
      <w:lvlText w:val=""/>
      <w:lvlJc w:val="left"/>
      <w:pPr>
        <w:widowControl w:val="1"/>
        <w:tabs>
          <w:tab w:leader="none" w:pos="0" w:val="left"/>
        </w:tabs>
        <w:ind w:hanging="432" w:left="432"/>
      </w:pPr>
      <w:rPr>
        <w:b w:val="0"/>
      </w:rPr>
    </w:lvl>
    <w:lvl w:ilvl="1">
      <w:start w:val="1"/>
      <w:numFmt w:val="decimal"/>
      <w:suff w:val="nothing"/>
      <w:lvlText w:val=""/>
      <w:lvlJc w:val="left"/>
      <w:pPr>
        <w:widowControl w:val="1"/>
        <w:tabs>
          <w:tab w:leader="none" w:pos="0" w:val="left"/>
        </w:tabs>
        <w:ind w:hanging="576" w:left="576"/>
      </w:pPr>
    </w:lvl>
    <w:lvl w:ilvl="2">
      <w:start w:val="1"/>
      <w:numFmt w:val="decimal"/>
      <w:suff w:val="nothing"/>
      <w:lvlText w:val=""/>
      <w:lvlJc w:val="left"/>
      <w:pPr>
        <w:widowControl w:val="1"/>
        <w:tabs>
          <w:tab w:leader="none" w:pos="0" w:val="left"/>
        </w:tabs>
        <w:ind w:hanging="720" w:left="720"/>
      </w:pPr>
    </w:lvl>
    <w:lvl w:ilvl="3">
      <w:start w:val="1"/>
      <w:numFmt w:val="decimal"/>
      <w:suff w:val="nothing"/>
      <w:lvlText w:val=""/>
      <w:lvlJc w:val="left"/>
      <w:pPr>
        <w:widowControl w:val="1"/>
        <w:tabs>
          <w:tab w:leader="none" w:pos="0" w:val="left"/>
        </w:tabs>
        <w:ind w:hanging="864" w:left="864"/>
      </w:pPr>
    </w:lvl>
    <w:lvl w:ilvl="4">
      <w:start w:val="1"/>
      <w:numFmt w:val="decimal"/>
      <w:suff w:val="nothing"/>
      <w:lvlText w:val=""/>
      <w:lvlJc w:val="left"/>
      <w:pPr>
        <w:widowControl w:val="1"/>
        <w:tabs>
          <w:tab w:leader="none" w:pos="0" w:val="left"/>
        </w:tabs>
        <w:ind w:hanging="1008" w:left="1008"/>
      </w:pPr>
    </w:lvl>
    <w:lvl w:ilvl="5">
      <w:start w:val="1"/>
      <w:numFmt w:val="decimal"/>
      <w:suff w:val="nothing"/>
      <w:lvlText w:val=""/>
      <w:lvlJc w:val="left"/>
      <w:pPr>
        <w:widowControl w:val="1"/>
        <w:tabs>
          <w:tab w:leader="none" w:pos="0" w:val="left"/>
        </w:tabs>
        <w:ind w:hanging="1152" w:left="1152"/>
      </w:pPr>
    </w:lvl>
    <w:lvl w:ilvl="6">
      <w:start w:val="1"/>
      <w:numFmt w:val="decimal"/>
      <w:suff w:val="nothing"/>
      <w:lvlText w:val=""/>
      <w:lvlJc w:val="left"/>
      <w:pPr>
        <w:widowControl w:val="1"/>
        <w:tabs>
          <w:tab w:leader="none" w:pos="0" w:val="left"/>
        </w:tabs>
        <w:ind w:hanging="1296" w:left="1296"/>
      </w:pPr>
    </w:lvl>
    <w:lvl w:ilvl="7">
      <w:start w:val="1"/>
      <w:numFmt w:val="decimal"/>
      <w:suff w:val="nothing"/>
      <w:lvlText w:val=""/>
      <w:lvlJc w:val="left"/>
      <w:pPr>
        <w:widowControl w:val="1"/>
        <w:tabs>
          <w:tab w:leader="none" w:pos="0" w:val="left"/>
        </w:tabs>
        <w:ind w:hanging="1440" w:left="1440"/>
      </w:pPr>
    </w:lvl>
    <w:lvl w:ilvl="8">
      <w:start w:val="1"/>
      <w:numFmt w:val="decimal"/>
      <w:suff w:val="nothing"/>
      <w:lvlText w:val=""/>
      <w:lvlJc w:val="left"/>
      <w:pPr>
        <w:widowControl w:val="1"/>
        <w:tabs>
          <w:tab w:leader="none" w:pos="0" w:val="left"/>
        </w:tabs>
        <w:ind w:hanging="1584" w:left="1584"/>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pPr>
      <w:widowControl w:val="1"/>
      <w:spacing w:after="0" w:before="0" w:line="240" w:lineRule="auto"/>
      <w:ind w:firstLine="709" w:left="0" w:right="0"/>
      <w:jc w:val="both"/>
    </w:pPr>
    <w:rPr>
      <w:rFonts w:ascii="Times New Roman" w:hAnsi="Times New Roman"/>
      <w:color w:val="000000"/>
      <w:spacing w:val="0"/>
      <w:sz w:val="24"/>
    </w:rPr>
  </w:style>
  <w:style w:default="1" w:styleId="Style_4_ch" w:type="character">
    <w:name w:val="Normal"/>
    <w:link w:val="Style_4"/>
    <w:rPr>
      <w:rFonts w:ascii="Times New Roman" w:hAnsi="Times New Roman"/>
      <w:color w:val="000000"/>
      <w:spacing w:val="0"/>
      <w:sz w:val="24"/>
    </w:rPr>
  </w:style>
  <w:style w:styleId="Style_9" w:type="paragraph">
    <w:name w:val="Strong Emphasis"/>
    <w:link w:val="Style_9_ch"/>
    <w:pPr>
      <w:widowControl w:val="1"/>
      <w:spacing w:after="0" w:before="0" w:line="240" w:lineRule="auto"/>
      <w:ind w:firstLine="0" w:left="0" w:right="0"/>
      <w:jc w:val="left"/>
    </w:pPr>
    <w:rPr>
      <w:rFonts w:ascii="Times New Roman" w:hAnsi="Times New Roman"/>
      <w:b w:val="1"/>
      <w:color w:val="000000"/>
      <w:spacing w:val="0"/>
      <w:sz w:val="20"/>
    </w:rPr>
  </w:style>
  <w:style w:styleId="Style_9_ch" w:type="character">
    <w:name w:val="Strong Emphasis"/>
    <w:link w:val="Style_9"/>
    <w:rPr>
      <w:rFonts w:ascii="Times New Roman" w:hAnsi="Times New Roman"/>
      <w:b w:val="1"/>
      <w:color w:val="000000"/>
      <w:spacing w:val="0"/>
      <w:sz w:val="20"/>
    </w:rPr>
  </w:style>
  <w:style w:styleId="Style_10" w:type="paragraph">
    <w:name w:val="caption"/>
    <w:basedOn w:val="Style_4"/>
    <w:link w:val="Style_10_ch"/>
    <w:pPr>
      <w:widowControl w:val="1"/>
      <w:spacing w:after="120" w:before="120"/>
      <w:ind/>
    </w:pPr>
    <w:rPr>
      <w:i w:val="1"/>
      <w:sz w:val="24"/>
    </w:rPr>
  </w:style>
  <w:style w:styleId="Style_10_ch" w:type="character">
    <w:name w:val="caption"/>
    <w:basedOn w:val="Style_4_ch"/>
    <w:link w:val="Style_10"/>
    <w:rPr>
      <w:i w:val="1"/>
      <w:sz w:val="24"/>
    </w:rPr>
  </w:style>
  <w:style w:styleId="Style_11" w:type="paragraph">
    <w:name w:val="Contents 5"/>
    <w:link w:val="Style_11_ch"/>
    <w:rPr>
      <w:rFonts w:ascii="XO Thames" w:hAnsi="XO Thames"/>
      <w:sz w:val="28"/>
    </w:rPr>
  </w:style>
  <w:style w:styleId="Style_11_ch" w:type="character">
    <w:name w:val="Contents 5"/>
    <w:link w:val="Style_11"/>
    <w:rPr>
      <w:rFonts w:ascii="XO Thames" w:hAnsi="XO Thames"/>
      <w:sz w:val="28"/>
    </w:rPr>
  </w:style>
  <w:style w:styleId="Style_12" w:type="paragraph">
    <w:name w:val="toc 2"/>
    <w:next w:val="Style_4"/>
    <w:link w:val="Style_12_ch"/>
    <w:uiPriority w:val="39"/>
    <w:pPr>
      <w:widowControl w:val="1"/>
      <w:spacing w:after="0" w:before="0" w:line="240" w:lineRule="auto"/>
      <w:ind w:firstLine="0" w:left="200" w:right="0"/>
      <w:jc w:val="left"/>
    </w:pPr>
    <w:rPr>
      <w:rFonts w:ascii="XO Thames" w:hAnsi="XO Thames"/>
      <w:color w:val="000000"/>
      <w:spacing w:val="0"/>
      <w:sz w:val="28"/>
    </w:rPr>
  </w:style>
  <w:style w:styleId="Style_12_ch" w:type="character">
    <w:name w:val="toc 2"/>
    <w:link w:val="Style_12"/>
    <w:rPr>
      <w:rFonts w:ascii="XO Thames" w:hAnsi="XO Thames"/>
      <w:color w:val="000000"/>
      <w:spacing w:val="0"/>
      <w:sz w:val="28"/>
    </w:rPr>
  </w:style>
  <w:style w:styleId="Style_13" w:type="paragraph">
    <w:name w:val="toc 4"/>
    <w:next w:val="Style_4"/>
    <w:link w:val="Style_13_ch"/>
    <w:uiPriority w:val="39"/>
    <w:pPr>
      <w:widowControl w:val="1"/>
      <w:spacing w:after="0" w:before="0" w:line="240" w:lineRule="auto"/>
      <w:ind w:firstLine="0" w:left="600" w:right="0"/>
      <w:jc w:val="left"/>
    </w:pPr>
    <w:rPr>
      <w:rFonts w:ascii="XO Thames" w:hAnsi="XO Thames"/>
      <w:color w:val="000000"/>
      <w:spacing w:val="0"/>
      <w:sz w:val="28"/>
    </w:rPr>
  </w:style>
  <w:style w:styleId="Style_13_ch" w:type="character">
    <w:name w:val="toc 4"/>
    <w:link w:val="Style_13"/>
    <w:rPr>
      <w:rFonts w:ascii="XO Thames" w:hAnsi="XO Thames"/>
      <w:color w:val="000000"/>
      <w:spacing w:val="0"/>
      <w:sz w:val="28"/>
    </w:rPr>
  </w:style>
  <w:style w:styleId="Style_14" w:type="paragraph">
    <w:name w:val="Содержимое врезки11"/>
    <w:basedOn w:val="Style_4"/>
    <w:link w:val="Style_14_ch"/>
  </w:style>
  <w:style w:styleId="Style_14_ch" w:type="character">
    <w:name w:val="Содержимое врезки11"/>
    <w:basedOn w:val="Style_4_ch"/>
    <w:link w:val="Style_14"/>
  </w:style>
  <w:style w:styleId="Style_15" w:type="paragraph">
    <w:name w:val="Основной шрифт абзаца11"/>
    <w:link w:val="Style_15_ch"/>
    <w:pPr>
      <w:widowControl w:val="1"/>
      <w:spacing w:after="0" w:before="0" w:line="240" w:lineRule="auto"/>
      <w:ind w:firstLine="0" w:left="0" w:right="0"/>
      <w:jc w:val="left"/>
    </w:pPr>
    <w:rPr>
      <w:rFonts w:ascii="Times New Roman" w:hAnsi="Times New Roman"/>
      <w:color w:val="000000"/>
      <w:spacing w:val="0"/>
      <w:sz w:val="20"/>
    </w:rPr>
  </w:style>
  <w:style w:styleId="Style_15_ch" w:type="character">
    <w:name w:val="Основной шрифт абзаца11"/>
    <w:link w:val="Style_15"/>
    <w:rPr>
      <w:rFonts w:ascii="Times New Roman" w:hAnsi="Times New Roman"/>
      <w:color w:val="000000"/>
      <w:spacing w:val="0"/>
      <w:sz w:val="20"/>
    </w:rPr>
  </w:style>
  <w:style w:styleId="Style_16" w:type="paragraph">
    <w:name w:val="toc 6"/>
    <w:next w:val="Style_4"/>
    <w:link w:val="Style_16_ch"/>
    <w:uiPriority w:val="39"/>
    <w:pPr>
      <w:widowControl w:val="1"/>
      <w:spacing w:after="0" w:before="0" w:line="240" w:lineRule="auto"/>
      <w:ind w:firstLine="0" w:left="1000" w:right="0"/>
      <w:jc w:val="left"/>
    </w:pPr>
    <w:rPr>
      <w:rFonts w:ascii="XO Thames" w:hAnsi="XO Thames"/>
      <w:color w:val="000000"/>
      <w:spacing w:val="0"/>
      <w:sz w:val="28"/>
    </w:rPr>
  </w:style>
  <w:style w:styleId="Style_16_ch" w:type="character">
    <w:name w:val="toc 6"/>
    <w:link w:val="Style_16"/>
    <w:rPr>
      <w:rFonts w:ascii="XO Thames" w:hAnsi="XO Thames"/>
      <w:color w:val="000000"/>
      <w:spacing w:val="0"/>
      <w:sz w:val="28"/>
    </w:rPr>
  </w:style>
  <w:style w:styleId="Style_17" w:type="paragraph">
    <w:name w:val="toc 7"/>
    <w:next w:val="Style_4"/>
    <w:link w:val="Style_17_ch"/>
    <w:uiPriority w:val="39"/>
    <w:pPr>
      <w:widowControl w:val="1"/>
      <w:spacing w:after="0" w:before="0" w:line="240" w:lineRule="auto"/>
      <w:ind w:firstLine="0" w:left="1200" w:right="0"/>
      <w:jc w:val="left"/>
    </w:pPr>
    <w:rPr>
      <w:rFonts w:ascii="XO Thames" w:hAnsi="XO Thames"/>
      <w:color w:val="000000"/>
      <w:spacing w:val="0"/>
      <w:sz w:val="28"/>
    </w:rPr>
  </w:style>
  <w:style w:styleId="Style_17_ch" w:type="character">
    <w:name w:val="toc 7"/>
    <w:link w:val="Style_17"/>
    <w:rPr>
      <w:rFonts w:ascii="XO Thames" w:hAnsi="XO Thames"/>
      <w:color w:val="000000"/>
      <w:spacing w:val="0"/>
      <w:sz w:val="28"/>
    </w:rPr>
  </w:style>
  <w:style w:styleId="Style_18" w:type="paragraph">
    <w:name w:val="Указатель11"/>
    <w:basedOn w:val="Style_4"/>
    <w:link w:val="Style_18_ch"/>
  </w:style>
  <w:style w:styleId="Style_18_ch" w:type="character">
    <w:name w:val="Указатель11"/>
    <w:basedOn w:val="Style_4_ch"/>
    <w:link w:val="Style_18"/>
  </w:style>
  <w:style w:styleId="Style_19" w:type="paragraph">
    <w:name w:val="Верхний колонтитул Знак1"/>
    <w:link w:val="Style_19_ch"/>
    <w:pPr>
      <w:widowControl w:val="1"/>
      <w:spacing w:after="0" w:before="0" w:line="240" w:lineRule="auto"/>
      <w:ind w:firstLine="0" w:left="0" w:right="0"/>
      <w:jc w:val="left"/>
    </w:pPr>
    <w:rPr>
      <w:rFonts w:ascii="Times New Roman" w:hAnsi="Times New Roman"/>
      <w:color w:val="000000"/>
      <w:spacing w:val="0"/>
      <w:sz w:val="24"/>
    </w:rPr>
  </w:style>
  <w:style w:styleId="Style_19_ch" w:type="character">
    <w:name w:val="Верхний колонтитул Знак1"/>
    <w:link w:val="Style_19"/>
    <w:rPr>
      <w:rFonts w:ascii="Times New Roman" w:hAnsi="Times New Roman"/>
      <w:color w:val="000000"/>
      <w:spacing w:val="0"/>
      <w:sz w:val="24"/>
    </w:rPr>
  </w:style>
  <w:style w:styleId="Style_20" w:type="paragraph">
    <w:name w:val="Endnote"/>
    <w:link w:val="Style_20_ch"/>
    <w:pPr>
      <w:widowControl w:val="1"/>
      <w:ind w:firstLine="851" w:left="0"/>
      <w:jc w:val="both"/>
    </w:pPr>
    <w:rPr>
      <w:rFonts w:ascii="XO Thames" w:hAnsi="XO Thames"/>
      <w:sz w:val="22"/>
    </w:rPr>
  </w:style>
  <w:style w:styleId="Style_20_ch" w:type="character">
    <w:name w:val="Endnote"/>
    <w:link w:val="Style_20"/>
    <w:rPr>
      <w:rFonts w:ascii="XO Thames" w:hAnsi="XO Thames"/>
      <w:sz w:val="22"/>
    </w:rPr>
  </w:style>
  <w:style w:styleId="Style_21" w:type="paragraph">
    <w:name w:val="heading 3"/>
    <w:next w:val="Style_4"/>
    <w:link w:val="Style_21_ch"/>
    <w:uiPriority w:val="9"/>
    <w:qFormat/>
    <w:pPr>
      <w:widowControl w:val="1"/>
      <w:spacing w:after="120" w:before="120" w:line="240" w:lineRule="auto"/>
      <w:ind w:firstLine="0" w:left="0" w:right="0"/>
      <w:jc w:val="both"/>
      <w:outlineLvl w:val="2"/>
    </w:pPr>
    <w:rPr>
      <w:rFonts w:ascii="XO Thames" w:hAnsi="XO Thames"/>
      <w:b w:val="1"/>
      <w:color w:val="000000"/>
      <w:spacing w:val="0"/>
      <w:sz w:val="26"/>
    </w:rPr>
  </w:style>
  <w:style w:styleId="Style_21_ch" w:type="character">
    <w:name w:val="heading 3"/>
    <w:link w:val="Style_21"/>
    <w:rPr>
      <w:rFonts w:ascii="XO Thames" w:hAnsi="XO Thames"/>
      <w:b w:val="1"/>
      <w:color w:val="000000"/>
      <w:spacing w:val="0"/>
      <w:sz w:val="26"/>
    </w:rPr>
  </w:style>
  <w:style w:styleId="Style_22" w:type="paragraph">
    <w:name w:val="Heading 31"/>
    <w:link w:val="Style_22_ch"/>
    <w:rPr>
      <w:rFonts w:ascii="XO Thames" w:hAnsi="XO Thames"/>
      <w:b w:val="1"/>
      <w:sz w:val="26"/>
    </w:rPr>
  </w:style>
  <w:style w:styleId="Style_22_ch" w:type="character">
    <w:name w:val="Heading 31"/>
    <w:link w:val="Style_22"/>
    <w:rPr>
      <w:rFonts w:ascii="XO Thames" w:hAnsi="XO Thames"/>
      <w:b w:val="1"/>
      <w:sz w:val="26"/>
    </w:rPr>
  </w:style>
  <w:style w:styleId="Style_23" w:type="paragraph">
    <w:name w:val="Contents 6"/>
    <w:link w:val="Style_23_ch"/>
    <w:rPr>
      <w:rFonts w:ascii="XO Thames" w:hAnsi="XO Thames"/>
      <w:sz w:val="28"/>
    </w:rPr>
  </w:style>
  <w:style w:styleId="Style_23_ch" w:type="character">
    <w:name w:val="Contents 6"/>
    <w:link w:val="Style_23"/>
    <w:rPr>
      <w:rFonts w:ascii="XO Thames" w:hAnsi="XO Thames"/>
      <w:sz w:val="28"/>
    </w:rPr>
  </w:style>
  <w:style w:styleId="Style_24" w:type="paragraph">
    <w:name w:val="Char Char Car Car Char Char Car Car Char Char Car Car Char Char1"/>
    <w:basedOn w:val="Style_4"/>
    <w:link w:val="Style_24_ch"/>
    <w:pPr>
      <w:widowControl w:val="1"/>
      <w:spacing w:after="160" w:before="0" w:line="240" w:lineRule="exact"/>
      <w:ind/>
    </w:pPr>
    <w:rPr>
      <w:sz w:val="20"/>
    </w:rPr>
  </w:style>
  <w:style w:styleId="Style_24_ch" w:type="character">
    <w:name w:val="Char Char Car Car Char Char Car Car Char Char Car Car Char Char1"/>
    <w:basedOn w:val="Style_4_ch"/>
    <w:link w:val="Style_24"/>
    <w:rPr>
      <w:sz w:val="20"/>
    </w:rPr>
  </w:style>
  <w:style w:styleId="Style_25" w:type="paragraph">
    <w:name w:val="Основной текст 311"/>
    <w:basedOn w:val="Style_4"/>
    <w:link w:val="Style_25_ch"/>
    <w:pPr>
      <w:widowControl w:val="1"/>
      <w:spacing w:after="120" w:before="0"/>
      <w:ind/>
    </w:pPr>
    <w:rPr>
      <w:sz w:val="16"/>
    </w:rPr>
  </w:style>
  <w:style w:styleId="Style_25_ch" w:type="character">
    <w:name w:val="Основной текст 311"/>
    <w:basedOn w:val="Style_4_ch"/>
    <w:link w:val="Style_25"/>
    <w:rPr>
      <w:sz w:val="16"/>
    </w:rPr>
  </w:style>
  <w:style w:styleId="Style_26" w:type="paragraph">
    <w:name w:val="Balloon Text1"/>
    <w:basedOn w:val="Style_4"/>
    <w:link w:val="Style_26_ch"/>
    <w:rPr>
      <w:rFonts w:ascii="Tahoma" w:hAnsi="Tahoma"/>
      <w:sz w:val="16"/>
    </w:rPr>
  </w:style>
  <w:style w:styleId="Style_26_ch" w:type="character">
    <w:name w:val="Balloon Text1"/>
    <w:basedOn w:val="Style_4_ch"/>
    <w:link w:val="Style_26"/>
    <w:rPr>
      <w:rFonts w:ascii="Tahoma" w:hAnsi="Tahoma"/>
      <w:sz w:val="16"/>
    </w:rPr>
  </w:style>
  <w:style w:styleId="Style_27" w:type="paragraph">
    <w:name w:val="annotation text"/>
    <w:basedOn w:val="Style_4"/>
    <w:link w:val="Style_27_ch"/>
    <w:rPr>
      <w:sz w:val="20"/>
    </w:rPr>
  </w:style>
  <w:style w:styleId="Style_27_ch" w:type="character">
    <w:name w:val="annotation text"/>
    <w:basedOn w:val="Style_4_ch"/>
    <w:link w:val="Style_27"/>
    <w:rPr>
      <w:sz w:val="20"/>
    </w:rPr>
  </w:style>
  <w:style w:styleId="Style_28" w:type="paragraph">
    <w:name w:val="Heading 41"/>
    <w:link w:val="Style_28_ch"/>
    <w:rPr>
      <w:rFonts w:ascii="XO Thames" w:hAnsi="XO Thames"/>
      <w:b w:val="1"/>
      <w:sz w:val="24"/>
    </w:rPr>
  </w:style>
  <w:style w:styleId="Style_28_ch" w:type="character">
    <w:name w:val="Heading 41"/>
    <w:link w:val="Style_28"/>
    <w:rPr>
      <w:rFonts w:ascii="XO Thames" w:hAnsi="XO Thames"/>
      <w:b w:val="1"/>
      <w:sz w:val="24"/>
    </w:rPr>
  </w:style>
  <w:style w:styleId="Style_29" w:type="paragraph">
    <w:name w:val="ConsPlusDocList1"/>
    <w:link w:val="Style_29_ch"/>
    <w:pPr>
      <w:widowControl w:val="0"/>
      <w:spacing w:after="0" w:before="0" w:line="240" w:lineRule="auto"/>
      <w:ind w:firstLine="709" w:left="0" w:right="0"/>
      <w:jc w:val="both"/>
    </w:pPr>
    <w:rPr>
      <w:rFonts w:ascii="Courier New" w:hAnsi="Courier New"/>
      <w:color w:val="000000"/>
      <w:spacing w:val="0"/>
      <w:sz w:val="20"/>
    </w:rPr>
  </w:style>
  <w:style w:styleId="Style_29_ch" w:type="character">
    <w:name w:val="ConsPlusDocList1"/>
    <w:link w:val="Style_29"/>
    <w:rPr>
      <w:rFonts w:ascii="Courier New" w:hAnsi="Courier New"/>
      <w:color w:val="000000"/>
      <w:spacing w:val="0"/>
      <w:sz w:val="20"/>
    </w:rPr>
  </w:style>
  <w:style w:styleId="Style_30" w:type="paragraph">
    <w:name w:val="Title1"/>
    <w:link w:val="Style_30_ch"/>
    <w:rPr>
      <w:rFonts w:ascii="XO Thames" w:hAnsi="XO Thames"/>
      <w:b w:val="1"/>
      <w:caps w:val="1"/>
      <w:sz w:val="40"/>
    </w:rPr>
  </w:style>
  <w:style w:styleId="Style_30_ch" w:type="character">
    <w:name w:val="Title1"/>
    <w:link w:val="Style_30"/>
    <w:rPr>
      <w:rFonts w:ascii="XO Thames" w:hAnsi="XO Thames"/>
      <w:b w:val="1"/>
      <w:caps w:val="1"/>
      <w:sz w:val="40"/>
    </w:rPr>
  </w:style>
  <w:style w:styleId="Style_31" w:type="paragraph">
    <w:name w:val="List"/>
    <w:basedOn w:val="Style_8"/>
    <w:link w:val="Style_31_ch"/>
  </w:style>
  <w:style w:styleId="Style_31_ch" w:type="character">
    <w:name w:val="List"/>
    <w:basedOn w:val="Style_8_ch"/>
    <w:link w:val="Style_31"/>
  </w:style>
  <w:style w:styleId="Style_32" w:type="paragraph">
    <w:name w:val="Contents 4"/>
    <w:link w:val="Style_32_ch"/>
    <w:rPr>
      <w:rFonts w:ascii="XO Thames" w:hAnsi="XO Thames"/>
      <w:sz w:val="28"/>
    </w:rPr>
  </w:style>
  <w:style w:styleId="Style_32_ch" w:type="character">
    <w:name w:val="Contents 4"/>
    <w:link w:val="Style_32"/>
    <w:rPr>
      <w:rFonts w:ascii="XO Thames" w:hAnsi="XO Thames"/>
      <w:sz w:val="28"/>
    </w:rPr>
  </w:style>
  <w:style w:styleId="Style_33" w:type="paragraph">
    <w:name w:val="Header1"/>
    <w:link w:val="Style_33_ch"/>
  </w:style>
  <w:style w:styleId="Style_33_ch" w:type="character">
    <w:name w:val="Header1"/>
    <w:link w:val="Style_33"/>
  </w:style>
  <w:style w:styleId="Style_34" w:type="paragraph">
    <w:name w:val="Contents 3"/>
    <w:link w:val="Style_34_ch"/>
    <w:rPr>
      <w:rFonts w:ascii="XO Thames" w:hAnsi="XO Thames"/>
      <w:sz w:val="28"/>
    </w:rPr>
  </w:style>
  <w:style w:styleId="Style_34_ch" w:type="character">
    <w:name w:val="Contents 3"/>
    <w:link w:val="Style_34"/>
    <w:rPr>
      <w:rFonts w:ascii="XO Thames" w:hAnsi="XO Thames"/>
      <w:sz w:val="28"/>
    </w:rPr>
  </w:style>
  <w:style w:styleId="Style_35" w:type="paragraph">
    <w:name w:val="Contents 7"/>
    <w:link w:val="Style_35_ch"/>
    <w:rPr>
      <w:rFonts w:ascii="XO Thames" w:hAnsi="XO Thames"/>
      <w:sz w:val="28"/>
    </w:rPr>
  </w:style>
  <w:style w:styleId="Style_35_ch" w:type="character">
    <w:name w:val="Contents 7"/>
    <w:link w:val="Style_35"/>
    <w:rPr>
      <w:rFonts w:ascii="XO Thames" w:hAnsi="XO Thames"/>
      <w:sz w:val="28"/>
    </w:rPr>
  </w:style>
  <w:style w:styleId="Style_36" w:type="paragraph">
    <w:name w:val="Endnote1"/>
    <w:link w:val="Style_36_ch"/>
    <w:pPr>
      <w:widowControl w:val="1"/>
      <w:spacing w:after="0" w:before="0" w:line="240" w:lineRule="auto"/>
      <w:ind w:firstLine="851" w:left="0" w:right="0"/>
      <w:jc w:val="both"/>
    </w:pPr>
    <w:rPr>
      <w:rFonts w:ascii="XO Thames" w:hAnsi="XO Thames"/>
      <w:color w:val="000000"/>
      <w:spacing w:val="0"/>
      <w:sz w:val="22"/>
    </w:rPr>
  </w:style>
  <w:style w:styleId="Style_36_ch" w:type="character">
    <w:name w:val="Endnote1"/>
    <w:link w:val="Style_36"/>
    <w:rPr>
      <w:rFonts w:ascii="XO Thames" w:hAnsi="XO Thames"/>
      <w:color w:val="000000"/>
      <w:spacing w:val="0"/>
      <w:sz w:val="22"/>
    </w:rPr>
  </w:style>
  <w:style w:styleId="Style_37" w:type="paragraph">
    <w:name w:val="Heading 51"/>
    <w:link w:val="Style_37_ch"/>
    <w:rPr>
      <w:rFonts w:ascii="XO Thames" w:hAnsi="XO Thames"/>
      <w:b w:val="1"/>
      <w:sz w:val="22"/>
    </w:rPr>
  </w:style>
  <w:style w:styleId="Style_37_ch" w:type="character">
    <w:name w:val="Heading 51"/>
    <w:link w:val="Style_37"/>
    <w:rPr>
      <w:rFonts w:ascii="XO Thames" w:hAnsi="XO Thames"/>
      <w:b w:val="1"/>
      <w:sz w:val="22"/>
    </w:rPr>
  </w:style>
  <w:style w:styleId="Style_38" w:type="paragraph">
    <w:name w:val="Указатель21"/>
    <w:basedOn w:val="Style_4"/>
    <w:link w:val="Style_38_ch"/>
  </w:style>
  <w:style w:styleId="Style_38_ch" w:type="character">
    <w:name w:val="Указатель21"/>
    <w:basedOn w:val="Style_4_ch"/>
    <w:link w:val="Style_38"/>
  </w:style>
  <w:style w:styleId="Style_39" w:type="paragraph">
    <w:name w:val="List1"/>
    <w:basedOn w:val="Style_40"/>
    <w:link w:val="Style_39_ch"/>
  </w:style>
  <w:style w:styleId="Style_39_ch" w:type="character">
    <w:name w:val="List1"/>
    <w:basedOn w:val="Style_40_ch"/>
    <w:link w:val="Style_39"/>
  </w:style>
  <w:style w:styleId="Style_41" w:type="paragraph">
    <w:name w:val="hgkelc1"/>
    <w:basedOn w:val="Style_42"/>
    <w:link w:val="Style_41_ch"/>
  </w:style>
  <w:style w:styleId="Style_41_ch" w:type="character">
    <w:name w:val="hgkelc1"/>
    <w:basedOn w:val="Style_42_ch"/>
    <w:link w:val="Style_41"/>
  </w:style>
  <w:style w:styleId="Style_40" w:type="paragraph">
    <w:name w:val="Text body"/>
    <w:link w:val="Style_40_ch"/>
  </w:style>
  <w:style w:styleId="Style_40_ch" w:type="character">
    <w:name w:val="Text body"/>
    <w:link w:val="Style_40"/>
  </w:style>
  <w:style w:styleId="Style_43" w:type="paragraph">
    <w:name w:val="Footer1"/>
    <w:link w:val="Style_43_ch"/>
  </w:style>
  <w:style w:styleId="Style_43_ch" w:type="character">
    <w:name w:val="Footer1"/>
    <w:link w:val="Style_43"/>
  </w:style>
  <w:style w:styleId="Style_44" w:type="paragraph">
    <w:name w:val="Footnote1"/>
    <w:link w:val="Style_44_ch"/>
    <w:pPr>
      <w:widowControl w:val="1"/>
      <w:spacing w:after="0" w:before="0" w:line="240" w:lineRule="auto"/>
      <w:ind w:firstLine="851" w:left="0" w:right="0"/>
      <w:jc w:val="both"/>
    </w:pPr>
    <w:rPr>
      <w:rFonts w:ascii="XO Thames" w:hAnsi="XO Thames"/>
      <w:color w:val="000000"/>
      <w:spacing w:val="0"/>
      <w:sz w:val="22"/>
    </w:rPr>
  </w:style>
  <w:style w:styleId="Style_44_ch" w:type="character">
    <w:name w:val="Footnote1"/>
    <w:link w:val="Style_44"/>
    <w:rPr>
      <w:rFonts w:ascii="XO Thames" w:hAnsi="XO Thames"/>
      <w:color w:val="000000"/>
      <w:spacing w:val="0"/>
      <w:sz w:val="22"/>
    </w:rPr>
  </w:style>
  <w:style w:styleId="Style_45" w:type="paragraph">
    <w:name w:val="toc 3"/>
    <w:next w:val="Style_4"/>
    <w:link w:val="Style_45_ch"/>
    <w:uiPriority w:val="39"/>
    <w:pPr>
      <w:widowControl w:val="1"/>
      <w:spacing w:after="0" w:before="0" w:line="240" w:lineRule="auto"/>
      <w:ind w:firstLine="0" w:left="400" w:right="0"/>
      <w:jc w:val="left"/>
    </w:pPr>
    <w:rPr>
      <w:rFonts w:ascii="XO Thames" w:hAnsi="XO Thames"/>
      <w:color w:val="000000"/>
      <w:spacing w:val="0"/>
      <w:sz w:val="28"/>
    </w:rPr>
  </w:style>
  <w:style w:styleId="Style_45_ch" w:type="character">
    <w:name w:val="toc 3"/>
    <w:link w:val="Style_45"/>
    <w:rPr>
      <w:rFonts w:ascii="XO Thames" w:hAnsi="XO Thames"/>
      <w:color w:val="000000"/>
      <w:spacing w:val="0"/>
      <w:sz w:val="28"/>
    </w:rPr>
  </w:style>
  <w:style w:styleId="Style_46" w:type="paragraph">
    <w:name w:val=" Знак1"/>
    <w:basedOn w:val="Style_4"/>
    <w:link w:val="Style_46_ch"/>
    <w:pPr>
      <w:widowControl w:val="1"/>
      <w:spacing w:after="160" w:before="0" w:line="240" w:lineRule="exact"/>
      <w:ind/>
    </w:pPr>
    <w:rPr>
      <w:sz w:val="20"/>
    </w:rPr>
  </w:style>
  <w:style w:styleId="Style_46_ch" w:type="character">
    <w:name w:val=" Знак1"/>
    <w:basedOn w:val="Style_4_ch"/>
    <w:link w:val="Style_46"/>
    <w:rPr>
      <w:sz w:val="20"/>
    </w:rPr>
  </w:style>
  <w:style w:styleId="Style_47" w:type="paragraph">
    <w:name w:val="Содержимое врезки"/>
    <w:basedOn w:val="Style_40"/>
    <w:link w:val="Style_47_ch"/>
  </w:style>
  <w:style w:styleId="Style_47_ch" w:type="character">
    <w:name w:val="Содержимое врезки"/>
    <w:basedOn w:val="Style_40_ch"/>
    <w:link w:val="Style_47"/>
  </w:style>
  <w:style w:styleId="Style_48" w:type="paragraph">
    <w:name w:val="Название"/>
    <w:link w:val="Style_48_ch"/>
    <w:rPr>
      <w:i w:val="1"/>
      <w:sz w:val="24"/>
    </w:rPr>
  </w:style>
  <w:style w:styleId="Style_48_ch" w:type="character">
    <w:name w:val="Название"/>
    <w:link w:val="Style_48"/>
    <w:rPr>
      <w:i w:val="1"/>
      <w:sz w:val="24"/>
    </w:rPr>
  </w:style>
  <w:style w:styleId="Style_49" w:type="paragraph">
    <w:name w:val="Contents 8"/>
    <w:link w:val="Style_49_ch"/>
    <w:rPr>
      <w:rFonts w:ascii="XO Thames" w:hAnsi="XO Thames"/>
      <w:sz w:val="28"/>
    </w:rPr>
  </w:style>
  <w:style w:styleId="Style_49_ch" w:type="character">
    <w:name w:val="Contents 8"/>
    <w:link w:val="Style_49"/>
    <w:rPr>
      <w:rFonts w:ascii="XO Thames" w:hAnsi="XO Thames"/>
      <w:sz w:val="28"/>
    </w:rPr>
  </w:style>
  <w:style w:styleId="Style_5" w:type="paragraph">
    <w:name w:val="ConsPlusTitle1"/>
    <w:link w:val="Style_5_ch"/>
    <w:pPr>
      <w:widowControl w:val="0"/>
      <w:spacing w:after="0" w:before="0" w:line="240" w:lineRule="auto"/>
      <w:ind w:firstLine="709" w:left="0" w:right="0"/>
      <w:jc w:val="both"/>
    </w:pPr>
    <w:rPr>
      <w:rFonts w:ascii="Arial" w:hAnsi="Arial"/>
      <w:b w:val="1"/>
      <w:color w:val="000000"/>
      <w:spacing w:val="0"/>
      <w:sz w:val="20"/>
    </w:rPr>
  </w:style>
  <w:style w:styleId="Style_5_ch" w:type="character">
    <w:name w:val="ConsPlusTitle1"/>
    <w:link w:val="Style_5"/>
    <w:rPr>
      <w:rFonts w:ascii="Arial" w:hAnsi="Arial"/>
      <w:b w:val="1"/>
      <w:color w:val="000000"/>
      <w:spacing w:val="0"/>
      <w:sz w:val="20"/>
    </w:rPr>
  </w:style>
  <w:style w:styleId="Style_1" w:type="paragraph">
    <w:name w:val="header"/>
    <w:basedOn w:val="Style_4"/>
    <w:link w:val="Style_1_ch"/>
    <w:pPr>
      <w:widowControl w:val="1"/>
      <w:tabs>
        <w:tab w:leader="none" w:pos="709" w:val="clear"/>
        <w:tab w:leader="none" w:pos="4677" w:val="center"/>
        <w:tab w:leader="none" w:pos="9355" w:val="right"/>
      </w:tabs>
      <w:ind/>
    </w:pPr>
  </w:style>
  <w:style w:styleId="Style_1_ch" w:type="character">
    <w:name w:val="header"/>
    <w:basedOn w:val="Style_4_ch"/>
    <w:link w:val="Style_1"/>
  </w:style>
  <w:style w:styleId="Style_50" w:type="paragraph">
    <w:name w:val="Заголовок"/>
    <w:basedOn w:val="Style_4"/>
    <w:next w:val="Style_8"/>
    <w:link w:val="Style_50_ch"/>
    <w:pPr>
      <w:keepNext w:val="1"/>
      <w:widowControl w:val="1"/>
      <w:spacing w:after="120" w:before="240"/>
      <w:ind/>
    </w:pPr>
    <w:rPr>
      <w:rFonts w:ascii="PT Astra Serif" w:hAnsi="PT Astra Serif"/>
      <w:sz w:val="28"/>
    </w:rPr>
  </w:style>
  <w:style w:styleId="Style_50_ch" w:type="character">
    <w:name w:val="Заголовок"/>
    <w:basedOn w:val="Style_4_ch"/>
    <w:link w:val="Style_50"/>
    <w:rPr>
      <w:rFonts w:ascii="PT Astra Serif" w:hAnsi="PT Astra Serif"/>
      <w:sz w:val="28"/>
    </w:rPr>
  </w:style>
  <w:style w:styleId="Style_51" w:type="paragraph">
    <w:name w:val="Page Number1"/>
    <w:basedOn w:val="Style_15"/>
    <w:link w:val="Style_51_ch"/>
  </w:style>
  <w:style w:styleId="Style_51_ch" w:type="character">
    <w:name w:val="Page Number1"/>
    <w:basedOn w:val="Style_15_ch"/>
    <w:link w:val="Style_51"/>
  </w:style>
  <w:style w:styleId="Style_52" w:type="paragraph">
    <w:name w:val="heading 5"/>
    <w:next w:val="Style_4"/>
    <w:link w:val="Style_52_ch"/>
    <w:uiPriority w:val="9"/>
    <w:qFormat/>
    <w:pPr>
      <w:widowControl w:val="1"/>
      <w:spacing w:after="120" w:before="120" w:line="240" w:lineRule="auto"/>
      <w:ind w:firstLine="0" w:left="0" w:right="0"/>
      <w:jc w:val="both"/>
      <w:outlineLvl w:val="4"/>
    </w:pPr>
    <w:rPr>
      <w:rFonts w:ascii="XO Thames" w:hAnsi="XO Thames"/>
      <w:b w:val="1"/>
      <w:color w:val="000000"/>
      <w:spacing w:val="0"/>
      <w:sz w:val="22"/>
    </w:rPr>
  </w:style>
  <w:style w:styleId="Style_52_ch" w:type="character">
    <w:name w:val="heading 5"/>
    <w:link w:val="Style_52"/>
    <w:rPr>
      <w:rFonts w:ascii="XO Thames" w:hAnsi="XO Thames"/>
      <w:b w:val="1"/>
      <w:color w:val="000000"/>
      <w:spacing w:val="0"/>
      <w:sz w:val="22"/>
    </w:rPr>
  </w:style>
  <w:style w:styleId="Style_53" w:type="paragraph">
    <w:name w:val="Заголовок21"/>
    <w:basedOn w:val="Style_4"/>
    <w:next w:val="Style_8"/>
    <w:link w:val="Style_53_ch"/>
    <w:pPr>
      <w:keepNext w:val="1"/>
      <w:widowControl w:val="1"/>
      <w:spacing w:after="120" w:before="240"/>
      <w:ind/>
    </w:pPr>
    <w:rPr>
      <w:rFonts w:ascii="Arial" w:hAnsi="Arial"/>
      <w:sz w:val="28"/>
    </w:rPr>
  </w:style>
  <w:style w:styleId="Style_53_ch" w:type="character">
    <w:name w:val="Заголовок21"/>
    <w:basedOn w:val="Style_4_ch"/>
    <w:link w:val="Style_53"/>
    <w:rPr>
      <w:rFonts w:ascii="Arial" w:hAnsi="Arial"/>
      <w:sz w:val="28"/>
    </w:rPr>
  </w:style>
  <w:style w:styleId="Style_8" w:type="paragraph">
    <w:name w:val="Body Text"/>
    <w:basedOn w:val="Style_4"/>
    <w:link w:val="Style_8_ch"/>
    <w:pPr>
      <w:widowControl w:val="1"/>
      <w:spacing w:after="120" w:before="0"/>
      <w:ind/>
    </w:pPr>
  </w:style>
  <w:style w:styleId="Style_8_ch" w:type="character">
    <w:name w:val="Body Text"/>
    <w:basedOn w:val="Style_4_ch"/>
    <w:link w:val="Style_8"/>
  </w:style>
  <w:style w:styleId="Style_54" w:type="paragraph">
    <w:name w:val="Стиль1"/>
    <w:link w:val="Style_54_ch"/>
    <w:pPr>
      <w:widowControl w:val="0"/>
      <w:spacing w:after="0" w:before="0" w:line="240" w:lineRule="auto"/>
      <w:ind w:firstLine="709" w:left="0" w:right="0"/>
      <w:jc w:val="both"/>
    </w:pPr>
    <w:rPr>
      <w:rFonts w:ascii="Times New Roman" w:hAnsi="Times New Roman"/>
      <w:color w:val="000000"/>
      <w:spacing w:val="0"/>
      <w:sz w:val="24"/>
    </w:rPr>
  </w:style>
  <w:style w:styleId="Style_54_ch" w:type="character">
    <w:name w:val="Стиль1"/>
    <w:link w:val="Style_54"/>
    <w:rPr>
      <w:rFonts w:ascii="Times New Roman" w:hAnsi="Times New Roman"/>
      <w:color w:val="000000"/>
      <w:spacing w:val="0"/>
      <w:sz w:val="24"/>
    </w:rPr>
  </w:style>
  <w:style w:styleId="Style_42" w:type="paragraph">
    <w:name w:val="Default Paragraph Font1"/>
    <w:link w:val="Style_42_ch"/>
    <w:pPr>
      <w:widowControl w:val="1"/>
      <w:spacing w:after="0" w:before="0" w:line="240" w:lineRule="auto"/>
      <w:ind w:firstLine="0" w:left="0" w:right="0"/>
      <w:jc w:val="left"/>
    </w:pPr>
    <w:rPr>
      <w:rFonts w:ascii="Times New Roman" w:hAnsi="Times New Roman"/>
      <w:color w:val="000000"/>
      <w:spacing w:val="0"/>
      <w:sz w:val="20"/>
    </w:rPr>
  </w:style>
  <w:style w:styleId="Style_42_ch" w:type="character">
    <w:name w:val="Default Paragraph Font1"/>
    <w:link w:val="Style_42"/>
    <w:rPr>
      <w:rFonts w:ascii="Times New Roman" w:hAnsi="Times New Roman"/>
      <w:color w:val="000000"/>
      <w:spacing w:val="0"/>
      <w:sz w:val="20"/>
    </w:rPr>
  </w:style>
  <w:style w:styleId="Style_55" w:type="paragraph">
    <w:name w:val="heading 1"/>
    <w:basedOn w:val="Style_4"/>
    <w:next w:val="Style_4"/>
    <w:link w:val="Style_55_ch"/>
    <w:uiPriority w:val="9"/>
    <w:qFormat/>
    <w:pPr>
      <w:widowControl w:val="1"/>
      <w:numPr>
        <w:ilvl w:val="0"/>
        <w:numId w:val="1"/>
      </w:numPr>
      <w:spacing w:after="108" w:before="108"/>
      <w:ind/>
      <w:jc w:val="center"/>
      <w:outlineLvl w:val="0"/>
    </w:pPr>
    <w:rPr>
      <w:rFonts w:ascii="Arial" w:hAnsi="Arial"/>
      <w:b w:val="1"/>
      <w:color w:val="000080"/>
      <w:sz w:val="22"/>
    </w:rPr>
  </w:style>
  <w:style w:styleId="Style_55_ch" w:type="character">
    <w:name w:val="heading 1"/>
    <w:basedOn w:val="Style_4_ch"/>
    <w:link w:val="Style_55"/>
    <w:rPr>
      <w:rFonts w:ascii="Arial" w:hAnsi="Arial"/>
      <w:b w:val="1"/>
      <w:color w:val="000080"/>
      <w:sz w:val="22"/>
    </w:rPr>
  </w:style>
  <w:style w:styleId="Style_56" w:type="paragraph">
    <w:name w:val="WW8Num1z31"/>
    <w:link w:val="Style_56_ch"/>
    <w:pPr>
      <w:widowControl w:val="1"/>
      <w:spacing w:after="0" w:before="0" w:line="240" w:lineRule="auto"/>
      <w:ind w:firstLine="0" w:left="0" w:right="0"/>
      <w:jc w:val="left"/>
    </w:pPr>
    <w:rPr>
      <w:rFonts w:ascii="Times New Roman" w:hAnsi="Times New Roman"/>
      <w:color w:val="000000"/>
      <w:spacing w:val="0"/>
      <w:sz w:val="20"/>
    </w:rPr>
  </w:style>
  <w:style w:styleId="Style_56_ch" w:type="character">
    <w:name w:val="WW8Num1z31"/>
    <w:link w:val="Style_56"/>
    <w:rPr>
      <w:rFonts w:ascii="Times New Roman" w:hAnsi="Times New Roman"/>
      <w:color w:val="000000"/>
      <w:spacing w:val="0"/>
      <w:sz w:val="20"/>
    </w:rPr>
  </w:style>
  <w:style w:styleId="Style_57" w:type="paragraph">
    <w:name w:val="Marginalia"/>
    <w:link w:val="Style_57_ch"/>
    <w:rPr>
      <w:sz w:val="20"/>
    </w:rPr>
  </w:style>
  <w:style w:styleId="Style_57_ch" w:type="character">
    <w:name w:val="Marginalia"/>
    <w:link w:val="Style_57"/>
    <w:rPr>
      <w:sz w:val="20"/>
    </w:rPr>
  </w:style>
  <w:style w:styleId="Style_58" w:type="paragraph">
    <w:name w:val="Internet link"/>
    <w:link w:val="Style_58_ch"/>
    <w:pPr>
      <w:widowControl w:val="1"/>
      <w:spacing w:after="0" w:before="0" w:line="240" w:lineRule="auto"/>
      <w:ind w:firstLine="0" w:left="0" w:right="0"/>
      <w:jc w:val="left"/>
    </w:pPr>
    <w:rPr>
      <w:rFonts w:ascii="Times New Roman" w:hAnsi="Times New Roman"/>
      <w:color w:val="0000FF"/>
      <w:spacing w:val="0"/>
      <w:sz w:val="20"/>
      <w:u w:val="single"/>
    </w:rPr>
  </w:style>
  <w:style w:styleId="Style_58_ch" w:type="character">
    <w:name w:val="Internet link"/>
    <w:link w:val="Style_58"/>
    <w:rPr>
      <w:rFonts w:ascii="Times New Roman" w:hAnsi="Times New Roman"/>
      <w:color w:val="0000FF"/>
      <w:spacing w:val="0"/>
      <w:sz w:val="20"/>
      <w:u w:val="single"/>
    </w:rPr>
  </w:style>
  <w:style w:styleId="Style_59" w:type="paragraph">
    <w:name w:val="Указатель"/>
    <w:basedOn w:val="Style_4"/>
    <w:link w:val="Style_59_ch"/>
    <w:rPr>
      <w:rFonts w:ascii="PT Astra Serif" w:hAnsi="PT Astra Serif"/>
    </w:rPr>
  </w:style>
  <w:style w:styleId="Style_59_ch" w:type="character">
    <w:name w:val="Указатель"/>
    <w:basedOn w:val="Style_4_ch"/>
    <w:link w:val="Style_59"/>
    <w:rPr>
      <w:rFonts w:ascii="PT Astra Serif" w:hAnsi="PT Astra Serif"/>
    </w:rPr>
  </w:style>
  <w:style w:styleId="Style_60" w:type="paragraph">
    <w:name w:val="Hyperlink"/>
    <w:link w:val="Style_60_ch"/>
    <w:rPr>
      <w:color w:val="0000FF"/>
      <w:u w:val="single"/>
    </w:rPr>
  </w:style>
  <w:style w:styleId="Style_60_ch" w:type="character">
    <w:name w:val="Hyperlink"/>
    <w:link w:val="Style_60"/>
    <w:rPr>
      <w:color w:val="0000FF"/>
      <w:u w:val="single"/>
    </w:rPr>
  </w:style>
  <w:style w:styleId="Style_61" w:type="paragraph">
    <w:name w:val="Footnote"/>
    <w:link w:val="Style_61_ch"/>
    <w:pPr>
      <w:widowControl w:val="1"/>
      <w:ind w:firstLine="851" w:left="0"/>
      <w:jc w:val="both"/>
    </w:pPr>
    <w:rPr>
      <w:rFonts w:ascii="XO Thames" w:hAnsi="XO Thames"/>
      <w:sz w:val="22"/>
    </w:rPr>
  </w:style>
  <w:style w:styleId="Style_61_ch" w:type="character">
    <w:name w:val="Footnote"/>
    <w:link w:val="Style_61"/>
    <w:rPr>
      <w:rFonts w:ascii="XO Thames" w:hAnsi="XO Thames"/>
      <w:sz w:val="22"/>
    </w:rPr>
  </w:style>
  <w:style w:styleId="Style_3" w:type="paragraph">
    <w:name w:val="ConsPlusNormal1"/>
    <w:link w:val="Style_3_ch"/>
    <w:pPr>
      <w:widowControl w:val="0"/>
      <w:spacing w:after="0" w:before="0" w:line="240" w:lineRule="auto"/>
      <w:ind w:firstLine="720" w:left="0" w:right="0"/>
      <w:jc w:val="both"/>
    </w:pPr>
    <w:rPr>
      <w:rFonts w:ascii="Arial" w:hAnsi="Arial"/>
      <w:color w:val="000000"/>
      <w:spacing w:val="0"/>
      <w:sz w:val="20"/>
    </w:rPr>
  </w:style>
  <w:style w:styleId="Style_3_ch" w:type="character">
    <w:name w:val="ConsPlusNormal1"/>
    <w:link w:val="Style_3"/>
    <w:rPr>
      <w:rFonts w:ascii="Arial" w:hAnsi="Arial"/>
      <w:color w:val="000000"/>
      <w:spacing w:val="0"/>
      <w:sz w:val="20"/>
    </w:rPr>
  </w:style>
  <w:style w:styleId="Style_62" w:type="paragraph">
    <w:name w:val="toc 1"/>
    <w:next w:val="Style_4"/>
    <w:link w:val="Style_62_ch"/>
    <w:uiPriority w:val="39"/>
    <w:pPr>
      <w:widowControl w:val="1"/>
      <w:spacing w:after="0" w:before="0" w:line="240" w:lineRule="auto"/>
      <w:ind w:firstLine="0" w:left="0" w:right="0"/>
      <w:jc w:val="left"/>
    </w:pPr>
    <w:rPr>
      <w:rFonts w:ascii="XO Thames" w:hAnsi="XO Thames"/>
      <w:b w:val="1"/>
      <w:color w:val="000000"/>
      <w:spacing w:val="0"/>
      <w:sz w:val="28"/>
    </w:rPr>
  </w:style>
  <w:style w:styleId="Style_62_ch" w:type="character">
    <w:name w:val="toc 1"/>
    <w:link w:val="Style_62"/>
    <w:rPr>
      <w:rFonts w:ascii="XO Thames" w:hAnsi="XO Thames"/>
      <w:b w:val="1"/>
      <w:color w:val="000000"/>
      <w:spacing w:val="0"/>
      <w:sz w:val="28"/>
    </w:rPr>
  </w:style>
  <w:style w:styleId="Style_63" w:type="paragraph">
    <w:name w:val="WW8Num1z81"/>
    <w:link w:val="Style_63_ch"/>
    <w:pPr>
      <w:widowControl w:val="1"/>
      <w:spacing w:after="0" w:before="0" w:line="240" w:lineRule="auto"/>
      <w:ind w:firstLine="0" w:left="0" w:right="0"/>
      <w:jc w:val="left"/>
    </w:pPr>
    <w:rPr>
      <w:rFonts w:ascii="Times New Roman" w:hAnsi="Times New Roman"/>
      <w:color w:val="000000"/>
      <w:spacing w:val="0"/>
      <w:sz w:val="20"/>
    </w:rPr>
  </w:style>
  <w:style w:styleId="Style_63_ch" w:type="character">
    <w:name w:val="WW8Num1z81"/>
    <w:link w:val="Style_63"/>
    <w:rPr>
      <w:rFonts w:ascii="Times New Roman" w:hAnsi="Times New Roman"/>
      <w:color w:val="000000"/>
      <w:spacing w:val="0"/>
      <w:sz w:val="20"/>
    </w:rPr>
  </w:style>
  <w:style w:styleId="Style_64" w:type="paragraph">
    <w:name w:val="Header and Footer"/>
    <w:link w:val="Style_64_ch"/>
    <w:pPr>
      <w:widowControl w:val="1"/>
      <w:spacing w:line="240" w:lineRule="auto"/>
      <w:ind/>
      <w:jc w:val="both"/>
    </w:pPr>
    <w:rPr>
      <w:rFonts w:ascii="XO Thames" w:hAnsi="XO Thames"/>
      <w:sz w:val="28"/>
    </w:rPr>
  </w:style>
  <w:style w:styleId="Style_64_ch" w:type="character">
    <w:name w:val="Header and Footer"/>
    <w:link w:val="Style_64"/>
    <w:rPr>
      <w:rFonts w:ascii="XO Thames" w:hAnsi="XO Thames"/>
      <w:sz w:val="28"/>
    </w:rPr>
  </w:style>
  <w:style w:styleId="Style_65" w:type="paragraph">
    <w:name w:val="footer"/>
    <w:basedOn w:val="Style_4"/>
    <w:link w:val="Style_65_ch"/>
    <w:pPr>
      <w:widowControl w:val="1"/>
      <w:tabs>
        <w:tab w:leader="none" w:pos="709" w:val="clear"/>
        <w:tab w:leader="none" w:pos="4677" w:val="center"/>
        <w:tab w:leader="none" w:pos="9355" w:val="right"/>
      </w:tabs>
      <w:ind/>
    </w:pPr>
  </w:style>
  <w:style w:styleId="Style_65_ch" w:type="character">
    <w:name w:val="footer"/>
    <w:basedOn w:val="Style_4_ch"/>
    <w:link w:val="Style_65"/>
  </w:style>
  <w:style w:styleId="Style_66" w:type="paragraph">
    <w:name w:val="ConsPlusNonformat1"/>
    <w:link w:val="Style_66_ch"/>
    <w:pPr>
      <w:widowControl w:val="0"/>
      <w:spacing w:after="0" w:before="0" w:line="240" w:lineRule="auto"/>
      <w:ind w:firstLine="709" w:left="0" w:right="0"/>
      <w:jc w:val="both"/>
    </w:pPr>
    <w:rPr>
      <w:rFonts w:ascii="Courier New" w:hAnsi="Courier New"/>
      <w:color w:val="000000"/>
      <w:spacing w:val="0"/>
      <w:sz w:val="20"/>
    </w:rPr>
  </w:style>
  <w:style w:styleId="Style_66_ch" w:type="character">
    <w:name w:val="ConsPlusNonformat1"/>
    <w:link w:val="Style_66"/>
    <w:rPr>
      <w:rFonts w:ascii="Courier New" w:hAnsi="Courier New"/>
      <w:color w:val="000000"/>
      <w:spacing w:val="0"/>
      <w:sz w:val="20"/>
    </w:rPr>
  </w:style>
  <w:style w:styleId="Style_67" w:type="paragraph">
    <w:name w:val="Contents 9"/>
    <w:link w:val="Style_67_ch"/>
    <w:rPr>
      <w:rFonts w:ascii="XO Thames" w:hAnsi="XO Thames"/>
      <w:sz w:val="28"/>
    </w:rPr>
  </w:style>
  <w:style w:styleId="Style_67_ch" w:type="character">
    <w:name w:val="Contents 9"/>
    <w:link w:val="Style_67"/>
    <w:rPr>
      <w:rFonts w:ascii="XO Thames" w:hAnsi="XO Thames"/>
      <w:sz w:val="28"/>
    </w:rPr>
  </w:style>
  <w:style w:styleId="Style_68" w:type="paragraph">
    <w:name w:val="Heading 21"/>
    <w:link w:val="Style_68_ch"/>
    <w:rPr>
      <w:rFonts w:ascii="XO Thames" w:hAnsi="XO Thames"/>
      <w:b w:val="1"/>
      <w:sz w:val="28"/>
    </w:rPr>
  </w:style>
  <w:style w:styleId="Style_68_ch" w:type="character">
    <w:name w:val="Heading 21"/>
    <w:link w:val="Style_68"/>
    <w:rPr>
      <w:rFonts w:ascii="XO Thames" w:hAnsi="XO Thames"/>
      <w:b w:val="1"/>
      <w:sz w:val="28"/>
    </w:rPr>
  </w:style>
  <w:style w:styleId="Style_69" w:type="paragraph">
    <w:name w:val="Subtitle1"/>
    <w:link w:val="Style_69_ch"/>
    <w:rPr>
      <w:rFonts w:ascii="XO Thames" w:hAnsi="XO Thames"/>
      <w:i w:val="1"/>
      <w:sz w:val="24"/>
    </w:rPr>
  </w:style>
  <w:style w:styleId="Style_69_ch" w:type="character">
    <w:name w:val="Subtitle1"/>
    <w:link w:val="Style_69"/>
    <w:rPr>
      <w:rFonts w:ascii="XO Thames" w:hAnsi="XO Thames"/>
      <w:i w:val="1"/>
      <w:sz w:val="24"/>
    </w:rPr>
  </w:style>
  <w:style w:styleId="Style_70" w:type="paragraph">
    <w:name w:val="toc 9"/>
    <w:next w:val="Style_4"/>
    <w:link w:val="Style_70_ch"/>
    <w:uiPriority w:val="39"/>
    <w:pPr>
      <w:widowControl w:val="1"/>
      <w:spacing w:after="0" w:before="0" w:line="240" w:lineRule="auto"/>
      <w:ind w:firstLine="0" w:left="1600" w:right="0"/>
      <w:jc w:val="left"/>
    </w:pPr>
    <w:rPr>
      <w:rFonts w:ascii="XO Thames" w:hAnsi="XO Thames"/>
      <w:color w:val="000000"/>
      <w:spacing w:val="0"/>
      <w:sz w:val="28"/>
    </w:rPr>
  </w:style>
  <w:style w:styleId="Style_70_ch" w:type="character">
    <w:name w:val="toc 9"/>
    <w:link w:val="Style_70"/>
    <w:rPr>
      <w:rFonts w:ascii="XO Thames" w:hAnsi="XO Thames"/>
      <w:color w:val="000000"/>
      <w:spacing w:val="0"/>
      <w:sz w:val="28"/>
    </w:rPr>
  </w:style>
  <w:style w:styleId="Style_71" w:type="paragraph">
    <w:name w:val="WW8Num2z01"/>
    <w:link w:val="Style_71_ch"/>
    <w:pPr>
      <w:widowControl w:val="1"/>
      <w:spacing w:after="0" w:before="0" w:line="240" w:lineRule="auto"/>
      <w:ind w:firstLine="0" w:left="0" w:right="0"/>
      <w:jc w:val="left"/>
    </w:pPr>
    <w:rPr>
      <w:rFonts w:ascii="Times New Roman" w:hAnsi="Times New Roman"/>
      <w:color w:val="000000"/>
      <w:spacing w:val="0"/>
      <w:sz w:val="20"/>
    </w:rPr>
  </w:style>
  <w:style w:styleId="Style_71_ch" w:type="character">
    <w:name w:val="WW8Num2z01"/>
    <w:link w:val="Style_71"/>
    <w:rPr>
      <w:rFonts w:ascii="Times New Roman" w:hAnsi="Times New Roman"/>
      <w:color w:val="000000"/>
      <w:spacing w:val="0"/>
      <w:sz w:val="20"/>
    </w:rPr>
  </w:style>
  <w:style w:styleId="Style_72" w:type="paragraph">
    <w:name w:val="WW8Num1z41"/>
    <w:link w:val="Style_72_ch"/>
    <w:pPr>
      <w:widowControl w:val="1"/>
      <w:spacing w:after="0" w:before="0" w:line="240" w:lineRule="auto"/>
      <w:ind w:firstLine="0" w:left="0" w:right="0"/>
      <w:jc w:val="left"/>
    </w:pPr>
    <w:rPr>
      <w:rFonts w:ascii="Times New Roman" w:hAnsi="Times New Roman"/>
      <w:color w:val="000000"/>
      <w:spacing w:val="0"/>
      <w:sz w:val="20"/>
    </w:rPr>
  </w:style>
  <w:style w:styleId="Style_72_ch" w:type="character">
    <w:name w:val="WW8Num1z41"/>
    <w:link w:val="Style_72"/>
    <w:rPr>
      <w:rFonts w:ascii="Times New Roman" w:hAnsi="Times New Roman"/>
      <w:color w:val="000000"/>
      <w:spacing w:val="0"/>
      <w:sz w:val="20"/>
    </w:rPr>
  </w:style>
  <w:style w:styleId="Style_73" w:type="paragraph">
    <w:name w:val=" Знак Знак Знак1"/>
    <w:basedOn w:val="Style_4"/>
    <w:link w:val="Style_73_ch"/>
    <w:pPr>
      <w:widowControl w:val="0"/>
      <w:ind/>
    </w:pPr>
  </w:style>
  <w:style w:styleId="Style_73_ch" w:type="character">
    <w:name w:val=" Знак Знак Знак1"/>
    <w:basedOn w:val="Style_4_ch"/>
    <w:link w:val="Style_73"/>
  </w:style>
  <w:style w:styleId="Style_74" w:type="paragraph">
    <w:name w:val="WW8Num1z61"/>
    <w:link w:val="Style_74_ch"/>
    <w:pPr>
      <w:widowControl w:val="1"/>
      <w:spacing w:after="0" w:before="0" w:line="240" w:lineRule="auto"/>
      <w:ind w:firstLine="0" w:left="0" w:right="0"/>
      <w:jc w:val="left"/>
    </w:pPr>
    <w:rPr>
      <w:rFonts w:ascii="Times New Roman" w:hAnsi="Times New Roman"/>
      <w:color w:val="000000"/>
      <w:spacing w:val="0"/>
      <w:sz w:val="20"/>
    </w:rPr>
  </w:style>
  <w:style w:styleId="Style_74_ch" w:type="character">
    <w:name w:val="WW8Num1z61"/>
    <w:link w:val="Style_74"/>
    <w:rPr>
      <w:rFonts w:ascii="Times New Roman" w:hAnsi="Times New Roman"/>
      <w:color w:val="000000"/>
      <w:spacing w:val="0"/>
      <w:sz w:val="20"/>
    </w:rPr>
  </w:style>
  <w:style w:styleId="Style_75" w:type="paragraph">
    <w:name w:val="Hashtag1"/>
    <w:link w:val="Style_75_ch"/>
    <w:pPr>
      <w:widowControl w:val="1"/>
      <w:spacing w:after="0" w:before="0" w:line="240" w:lineRule="auto"/>
      <w:ind w:firstLine="0" w:left="0" w:right="0"/>
      <w:jc w:val="left"/>
    </w:pPr>
    <w:rPr>
      <w:rFonts w:ascii="Times New Roman" w:hAnsi="Times New Roman"/>
      <w:color w:val="605E5C"/>
      <w:spacing w:val="0"/>
      <w:sz w:val="20"/>
      <w:shd w:fill="E1DFDD" w:val="clear"/>
    </w:rPr>
  </w:style>
  <w:style w:styleId="Style_75_ch" w:type="character">
    <w:name w:val="Hashtag1"/>
    <w:link w:val="Style_75"/>
    <w:rPr>
      <w:rFonts w:ascii="Times New Roman" w:hAnsi="Times New Roman"/>
      <w:color w:val="605E5C"/>
      <w:spacing w:val="0"/>
      <w:sz w:val="20"/>
      <w:shd w:fill="E1DFDD" w:val="clear"/>
    </w:rPr>
  </w:style>
  <w:style w:styleId="Style_76" w:type="paragraph">
    <w:name w:val="s_11"/>
    <w:basedOn w:val="Style_4"/>
    <w:link w:val="Style_76_ch"/>
    <w:pPr>
      <w:widowControl w:val="1"/>
      <w:spacing w:afterAutospacing="on" w:beforeAutospacing="on"/>
      <w:ind/>
    </w:pPr>
  </w:style>
  <w:style w:styleId="Style_76_ch" w:type="character">
    <w:name w:val="s_11"/>
    <w:basedOn w:val="Style_4_ch"/>
    <w:link w:val="Style_76"/>
  </w:style>
  <w:style w:styleId="Style_77" w:type="paragraph">
    <w:name w:val="Утратил силу1"/>
    <w:link w:val="Style_77_ch"/>
    <w:pPr>
      <w:widowControl w:val="1"/>
      <w:spacing w:after="0" w:before="0" w:line="240" w:lineRule="auto"/>
      <w:ind w:firstLine="0" w:left="0" w:right="0"/>
      <w:jc w:val="left"/>
    </w:pPr>
    <w:rPr>
      <w:rFonts w:ascii="Times New Roman" w:hAnsi="Times New Roman"/>
      <w:strike w:val="1"/>
      <w:color w:val="666600"/>
      <w:spacing w:val="0"/>
      <w:sz w:val="20"/>
    </w:rPr>
  </w:style>
  <w:style w:styleId="Style_77_ch" w:type="character">
    <w:name w:val="Утратил силу1"/>
    <w:link w:val="Style_77"/>
    <w:rPr>
      <w:rFonts w:ascii="Times New Roman" w:hAnsi="Times New Roman"/>
      <w:strike w:val="1"/>
      <w:color w:val="666600"/>
      <w:spacing w:val="0"/>
      <w:sz w:val="20"/>
    </w:rPr>
  </w:style>
  <w:style w:styleId="Style_78" w:type="paragraph">
    <w:name w:val="Normal (Web)1"/>
    <w:basedOn w:val="Style_4"/>
    <w:link w:val="Style_78_ch"/>
    <w:pPr>
      <w:widowControl w:val="1"/>
      <w:spacing w:after="100" w:before="100"/>
      <w:ind/>
    </w:pPr>
    <w:rPr>
      <w:rFonts w:ascii="Arial" w:hAnsi="Arial"/>
      <w:color w:val="343434"/>
      <w:sz w:val="16"/>
    </w:rPr>
  </w:style>
  <w:style w:styleId="Style_78_ch" w:type="character">
    <w:name w:val="Normal (Web)1"/>
    <w:basedOn w:val="Style_4_ch"/>
    <w:link w:val="Style_78"/>
    <w:rPr>
      <w:rFonts w:ascii="Arial" w:hAnsi="Arial"/>
      <w:color w:val="343434"/>
      <w:sz w:val="16"/>
    </w:rPr>
  </w:style>
  <w:style w:styleId="Style_79" w:type="paragraph">
    <w:name w:val="WW8Num1z11"/>
    <w:link w:val="Style_79_ch"/>
    <w:pPr>
      <w:widowControl w:val="1"/>
      <w:spacing w:after="0" w:before="0" w:line="240" w:lineRule="auto"/>
      <w:ind w:firstLine="0" w:left="0" w:right="0"/>
      <w:jc w:val="left"/>
    </w:pPr>
    <w:rPr>
      <w:rFonts w:ascii="Times New Roman" w:hAnsi="Times New Roman"/>
      <w:color w:val="000000"/>
      <w:spacing w:val="0"/>
      <w:sz w:val="20"/>
    </w:rPr>
  </w:style>
  <w:style w:styleId="Style_79_ch" w:type="character">
    <w:name w:val="WW8Num1z11"/>
    <w:link w:val="Style_79"/>
    <w:rPr>
      <w:rFonts w:ascii="Times New Roman" w:hAnsi="Times New Roman"/>
      <w:color w:val="000000"/>
      <w:spacing w:val="0"/>
      <w:sz w:val="20"/>
    </w:rPr>
  </w:style>
  <w:style w:styleId="Style_80" w:type="paragraph">
    <w:name w:val="toc 8"/>
    <w:next w:val="Style_4"/>
    <w:link w:val="Style_80_ch"/>
    <w:uiPriority w:val="39"/>
    <w:pPr>
      <w:widowControl w:val="1"/>
      <w:spacing w:after="0" w:before="0" w:line="240" w:lineRule="auto"/>
      <w:ind w:firstLine="0" w:left="1400" w:right="0"/>
      <w:jc w:val="left"/>
    </w:pPr>
    <w:rPr>
      <w:rFonts w:ascii="XO Thames" w:hAnsi="XO Thames"/>
      <w:color w:val="000000"/>
      <w:spacing w:val="0"/>
      <w:sz w:val="28"/>
    </w:rPr>
  </w:style>
  <w:style w:styleId="Style_80_ch" w:type="character">
    <w:name w:val="toc 8"/>
    <w:link w:val="Style_80"/>
    <w:rPr>
      <w:rFonts w:ascii="XO Thames" w:hAnsi="XO Thames"/>
      <w:color w:val="000000"/>
      <w:spacing w:val="0"/>
      <w:sz w:val="28"/>
    </w:rPr>
  </w:style>
  <w:style w:styleId="Style_81" w:type="paragraph">
    <w:name w:val="Гипертекстовая ссылка1"/>
    <w:link w:val="Style_81_ch"/>
    <w:pPr>
      <w:widowControl w:val="1"/>
      <w:spacing w:after="0" w:before="0" w:line="240" w:lineRule="auto"/>
      <w:ind w:firstLine="0" w:left="0" w:right="0"/>
      <w:jc w:val="left"/>
    </w:pPr>
    <w:rPr>
      <w:rFonts w:ascii="Times New Roman" w:hAnsi="Times New Roman"/>
      <w:color w:val="106BBE"/>
      <w:spacing w:val="0"/>
      <w:sz w:val="20"/>
    </w:rPr>
  </w:style>
  <w:style w:styleId="Style_81_ch" w:type="character">
    <w:name w:val="Гипертекстовая ссылка1"/>
    <w:link w:val="Style_81"/>
    <w:rPr>
      <w:rFonts w:ascii="Times New Roman" w:hAnsi="Times New Roman"/>
      <w:color w:val="106BBE"/>
      <w:spacing w:val="0"/>
      <w:sz w:val="20"/>
    </w:rPr>
  </w:style>
  <w:style w:styleId="Style_82" w:type="paragraph">
    <w:name w:val="annotation reference1"/>
    <w:link w:val="Style_82_ch"/>
    <w:pPr>
      <w:widowControl w:val="1"/>
      <w:spacing w:after="0" w:before="0" w:line="240" w:lineRule="auto"/>
      <w:ind w:firstLine="0" w:left="0" w:right="0"/>
      <w:jc w:val="left"/>
    </w:pPr>
    <w:rPr>
      <w:rFonts w:ascii="Times New Roman" w:hAnsi="Times New Roman"/>
      <w:color w:val="000000"/>
      <w:spacing w:val="0"/>
      <w:sz w:val="16"/>
    </w:rPr>
  </w:style>
  <w:style w:styleId="Style_82_ch" w:type="character">
    <w:name w:val="annotation reference1"/>
    <w:link w:val="Style_82"/>
    <w:rPr>
      <w:rFonts w:ascii="Times New Roman" w:hAnsi="Times New Roman"/>
      <w:color w:val="000000"/>
      <w:spacing w:val="0"/>
      <w:sz w:val="16"/>
    </w:rPr>
  </w:style>
  <w:style w:styleId="Style_83" w:type="paragraph">
    <w:name w:val="s_221"/>
    <w:basedOn w:val="Style_4"/>
    <w:link w:val="Style_83_ch"/>
    <w:pPr>
      <w:widowControl w:val="1"/>
      <w:spacing w:afterAutospacing="on" w:beforeAutospacing="on"/>
      <w:ind/>
    </w:pPr>
  </w:style>
  <w:style w:styleId="Style_83_ch" w:type="character">
    <w:name w:val="s_221"/>
    <w:basedOn w:val="Style_4_ch"/>
    <w:link w:val="Style_83"/>
  </w:style>
  <w:style w:styleId="Style_84" w:type="paragraph">
    <w:name w:val="WW8Num3z21"/>
    <w:link w:val="Style_84_ch"/>
    <w:pPr>
      <w:widowControl w:val="1"/>
      <w:spacing w:after="0" w:before="0" w:line="240" w:lineRule="auto"/>
      <w:ind w:firstLine="0" w:left="0" w:right="0"/>
      <w:jc w:val="left"/>
    </w:pPr>
    <w:rPr>
      <w:rFonts w:ascii="Times New Roman" w:hAnsi="Times New Roman"/>
      <w:color w:val="000000"/>
      <w:spacing w:val="0"/>
      <w:sz w:val="20"/>
    </w:rPr>
  </w:style>
  <w:style w:styleId="Style_84_ch" w:type="character">
    <w:name w:val="WW8Num3z21"/>
    <w:link w:val="Style_84"/>
    <w:rPr>
      <w:rFonts w:ascii="Times New Roman" w:hAnsi="Times New Roman"/>
      <w:color w:val="000000"/>
      <w:spacing w:val="0"/>
      <w:sz w:val="20"/>
    </w:rPr>
  </w:style>
  <w:style w:styleId="Style_85" w:type="paragraph">
    <w:name w:val="Заголовок (user)"/>
    <w:basedOn w:val="Style_4"/>
    <w:next w:val="Style_8"/>
    <w:link w:val="Style_85_ch"/>
    <w:pPr>
      <w:keepNext w:val="1"/>
      <w:widowControl w:val="1"/>
      <w:spacing w:after="120" w:before="240"/>
      <w:ind/>
    </w:pPr>
    <w:rPr>
      <w:rFonts w:ascii="PT Astra Serif" w:hAnsi="PT Astra Serif"/>
      <w:sz w:val="28"/>
    </w:rPr>
  </w:style>
  <w:style w:styleId="Style_85_ch" w:type="character">
    <w:name w:val="Заголовок (user)"/>
    <w:basedOn w:val="Style_4_ch"/>
    <w:link w:val="Style_85"/>
    <w:rPr>
      <w:rFonts w:ascii="PT Astra Serif" w:hAnsi="PT Astra Serif"/>
      <w:sz w:val="28"/>
    </w:rPr>
  </w:style>
  <w:style w:styleId="Style_86" w:type="paragraph">
    <w:name w:val="WW8Num1z01"/>
    <w:link w:val="Style_86_ch"/>
    <w:pPr>
      <w:widowControl w:val="1"/>
      <w:spacing w:after="0" w:before="0" w:line="240" w:lineRule="auto"/>
      <w:ind w:firstLine="0" w:left="0" w:right="0"/>
      <w:jc w:val="left"/>
    </w:pPr>
    <w:rPr>
      <w:rFonts w:ascii="Times New Roman" w:hAnsi="Times New Roman"/>
      <w:b w:val="0"/>
      <w:color w:val="000000"/>
      <w:spacing w:val="0"/>
      <w:sz w:val="20"/>
    </w:rPr>
  </w:style>
  <w:style w:styleId="Style_86_ch" w:type="character">
    <w:name w:val="WW8Num1z01"/>
    <w:link w:val="Style_86"/>
    <w:rPr>
      <w:rFonts w:ascii="Times New Roman" w:hAnsi="Times New Roman"/>
      <w:b w:val="0"/>
      <w:color w:val="000000"/>
      <w:spacing w:val="0"/>
      <w:sz w:val="20"/>
    </w:rPr>
  </w:style>
  <w:style w:styleId="Style_87" w:type="paragraph">
    <w:name w:val="page number"/>
    <w:basedOn w:val="Style_15"/>
    <w:link w:val="Style_87_ch"/>
  </w:style>
  <w:style w:styleId="Style_87_ch" w:type="character">
    <w:name w:val="page number"/>
    <w:basedOn w:val="Style_15_ch"/>
    <w:link w:val="Style_87"/>
  </w:style>
  <w:style w:styleId="Style_88" w:type="paragraph">
    <w:name w:val="toc 5"/>
    <w:next w:val="Style_4"/>
    <w:link w:val="Style_88_ch"/>
    <w:uiPriority w:val="39"/>
    <w:pPr>
      <w:widowControl w:val="1"/>
      <w:spacing w:after="0" w:before="0" w:line="240" w:lineRule="auto"/>
      <w:ind w:firstLine="0" w:left="800" w:right="0"/>
      <w:jc w:val="left"/>
    </w:pPr>
    <w:rPr>
      <w:rFonts w:ascii="XO Thames" w:hAnsi="XO Thames"/>
      <w:color w:val="000000"/>
      <w:spacing w:val="0"/>
      <w:sz w:val="28"/>
    </w:rPr>
  </w:style>
  <w:style w:styleId="Style_88_ch" w:type="character">
    <w:name w:val="toc 5"/>
    <w:link w:val="Style_88"/>
    <w:rPr>
      <w:rFonts w:ascii="XO Thames" w:hAnsi="XO Thames"/>
      <w:color w:val="000000"/>
      <w:spacing w:val="0"/>
      <w:sz w:val="28"/>
    </w:rPr>
  </w:style>
  <w:style w:styleId="Style_89" w:type="paragraph">
    <w:name w:val="WW8Num1z21"/>
    <w:link w:val="Style_89_ch"/>
    <w:pPr>
      <w:widowControl w:val="1"/>
      <w:spacing w:after="0" w:before="0" w:line="240" w:lineRule="auto"/>
      <w:ind w:firstLine="0" w:left="0" w:right="0"/>
      <w:jc w:val="left"/>
    </w:pPr>
    <w:rPr>
      <w:rFonts w:ascii="Times New Roman" w:hAnsi="Times New Roman"/>
      <w:color w:val="000000"/>
      <w:spacing w:val="0"/>
      <w:sz w:val="20"/>
    </w:rPr>
  </w:style>
  <w:style w:styleId="Style_89_ch" w:type="character">
    <w:name w:val="WW8Num1z21"/>
    <w:link w:val="Style_89"/>
    <w:rPr>
      <w:rFonts w:ascii="Times New Roman" w:hAnsi="Times New Roman"/>
      <w:color w:val="000000"/>
      <w:spacing w:val="0"/>
      <w:sz w:val="20"/>
    </w:rPr>
  </w:style>
  <w:style w:styleId="Style_90" w:type="paragraph">
    <w:name w:val="Contents 2"/>
    <w:link w:val="Style_90_ch"/>
    <w:rPr>
      <w:rFonts w:ascii="XO Thames" w:hAnsi="XO Thames"/>
      <w:sz w:val="28"/>
    </w:rPr>
  </w:style>
  <w:style w:styleId="Style_90_ch" w:type="character">
    <w:name w:val="Contents 2"/>
    <w:link w:val="Style_90"/>
    <w:rPr>
      <w:rFonts w:ascii="XO Thames" w:hAnsi="XO Thames"/>
      <w:sz w:val="28"/>
    </w:rPr>
  </w:style>
  <w:style w:styleId="Style_7" w:type="paragraph">
    <w:name w:val="List Paragraph1"/>
    <w:basedOn w:val="Style_4"/>
    <w:link w:val="Style_7_ch"/>
    <w:pPr>
      <w:widowControl w:val="0"/>
      <w:ind w:firstLine="720" w:left="7"/>
    </w:pPr>
    <w:rPr>
      <w:sz w:val="22"/>
    </w:rPr>
  </w:style>
  <w:style w:styleId="Style_7_ch" w:type="character">
    <w:name w:val="List Paragraph1"/>
    <w:basedOn w:val="Style_4_ch"/>
    <w:link w:val="Style_7"/>
    <w:rPr>
      <w:sz w:val="22"/>
    </w:rPr>
  </w:style>
  <w:style w:styleId="Style_91" w:type="paragraph">
    <w:name w:val="Body Text Indent"/>
    <w:basedOn w:val="Style_4"/>
    <w:link w:val="Style_91_ch"/>
    <w:pPr>
      <w:widowControl w:val="1"/>
      <w:spacing w:after="120" w:before="0"/>
      <w:ind w:firstLine="0" w:left="283" w:right="0"/>
    </w:pPr>
  </w:style>
  <w:style w:styleId="Style_91_ch" w:type="character">
    <w:name w:val="Body Text Indent"/>
    <w:basedOn w:val="Style_4_ch"/>
    <w:link w:val="Style_91"/>
  </w:style>
  <w:style w:styleId="Style_92" w:type="paragraph">
    <w:name w:val="Header and Footer2"/>
    <w:basedOn w:val="Style_4"/>
    <w:link w:val="Style_92_ch"/>
  </w:style>
  <w:style w:styleId="Style_92_ch" w:type="character">
    <w:name w:val="Header and Footer2"/>
    <w:basedOn w:val="Style_4_ch"/>
    <w:link w:val="Style_92"/>
  </w:style>
  <w:style w:styleId="Style_93" w:type="paragraph">
    <w:name w:val="Contents 1"/>
    <w:link w:val="Style_93_ch"/>
    <w:rPr>
      <w:rFonts w:ascii="XO Thames" w:hAnsi="XO Thames"/>
      <w:b w:val="1"/>
      <w:sz w:val="28"/>
    </w:rPr>
  </w:style>
  <w:style w:styleId="Style_93_ch" w:type="character">
    <w:name w:val="Contents 1"/>
    <w:link w:val="Style_93"/>
    <w:rPr>
      <w:rFonts w:ascii="XO Thames" w:hAnsi="XO Thames"/>
      <w:b w:val="1"/>
      <w:sz w:val="28"/>
    </w:rPr>
  </w:style>
  <w:style w:styleId="Style_94" w:type="paragraph">
    <w:name w:val="Strong"/>
    <w:link w:val="Style_94_ch"/>
    <w:rPr>
      <w:b w:val="1"/>
    </w:rPr>
  </w:style>
  <w:style w:styleId="Style_94_ch" w:type="character">
    <w:name w:val="Strong"/>
    <w:link w:val="Style_94"/>
    <w:rPr>
      <w:b w:val="1"/>
    </w:rPr>
  </w:style>
  <w:style w:styleId="Style_95" w:type="paragraph">
    <w:name w:val="Text body indent"/>
    <w:link w:val="Style_95_ch"/>
  </w:style>
  <w:style w:styleId="Style_95_ch" w:type="character">
    <w:name w:val="Text body indent"/>
    <w:link w:val="Style_95"/>
  </w:style>
  <w:style w:styleId="Style_96" w:type="paragraph">
    <w:name w:val="WW8Num1z71"/>
    <w:link w:val="Style_96_ch"/>
    <w:pPr>
      <w:widowControl w:val="1"/>
      <w:spacing w:after="0" w:before="0" w:line="240" w:lineRule="auto"/>
      <w:ind w:firstLine="0" w:left="0" w:right="0"/>
      <w:jc w:val="left"/>
    </w:pPr>
    <w:rPr>
      <w:rFonts w:ascii="Times New Roman" w:hAnsi="Times New Roman"/>
      <w:color w:val="000000"/>
      <w:spacing w:val="0"/>
      <w:sz w:val="20"/>
    </w:rPr>
  </w:style>
  <w:style w:styleId="Style_96_ch" w:type="character">
    <w:name w:val="WW8Num1z71"/>
    <w:link w:val="Style_96"/>
    <w:rPr>
      <w:rFonts w:ascii="Times New Roman" w:hAnsi="Times New Roman"/>
      <w:color w:val="000000"/>
      <w:spacing w:val="0"/>
      <w:sz w:val="20"/>
    </w:rPr>
  </w:style>
  <w:style w:styleId="Style_97" w:type="paragraph">
    <w:name w:val="Указатель (user)"/>
    <w:basedOn w:val="Style_4"/>
    <w:link w:val="Style_97_ch"/>
    <w:rPr>
      <w:rFonts w:ascii="PT Astra Serif" w:hAnsi="PT Astra Serif"/>
    </w:rPr>
  </w:style>
  <w:style w:styleId="Style_97_ch" w:type="character">
    <w:name w:val="Указатель (user)"/>
    <w:basedOn w:val="Style_4_ch"/>
    <w:link w:val="Style_97"/>
    <w:rPr>
      <w:rFonts w:ascii="PT Astra Serif" w:hAnsi="PT Astra Serif"/>
    </w:rPr>
  </w:style>
  <w:style w:styleId="Style_98" w:type="paragraph">
    <w:name w:val="Subtitle"/>
    <w:next w:val="Style_4"/>
    <w:link w:val="Style_98_ch"/>
    <w:uiPriority w:val="11"/>
    <w:qFormat/>
    <w:pPr>
      <w:widowControl w:val="1"/>
      <w:spacing w:after="0" w:before="0" w:line="240" w:lineRule="auto"/>
      <w:ind w:firstLine="0" w:left="0" w:right="0"/>
      <w:jc w:val="both"/>
    </w:pPr>
    <w:rPr>
      <w:rFonts w:ascii="XO Thames" w:hAnsi="XO Thames"/>
      <w:i w:val="1"/>
      <w:color w:val="000000"/>
      <w:spacing w:val="0"/>
      <w:sz w:val="24"/>
    </w:rPr>
  </w:style>
  <w:style w:styleId="Style_98_ch" w:type="character">
    <w:name w:val="Subtitle"/>
    <w:link w:val="Style_98"/>
    <w:rPr>
      <w:rFonts w:ascii="XO Thames" w:hAnsi="XO Thames"/>
      <w:i w:val="1"/>
      <w:color w:val="000000"/>
      <w:spacing w:val="0"/>
      <w:sz w:val="24"/>
    </w:rPr>
  </w:style>
  <w:style w:styleId="Style_99" w:type="paragraph">
    <w:name w:val="Содержимое врезки1"/>
    <w:basedOn w:val="Style_8"/>
    <w:link w:val="Style_99_ch"/>
  </w:style>
  <w:style w:styleId="Style_99_ch" w:type="character">
    <w:name w:val="Содержимое врезки1"/>
    <w:basedOn w:val="Style_8_ch"/>
    <w:link w:val="Style_99"/>
  </w:style>
  <w:style w:styleId="Style_100" w:type="paragraph">
    <w:name w:val="Header and Footer1"/>
    <w:link w:val="Style_100_ch"/>
    <w:pPr>
      <w:widowControl w:val="1"/>
      <w:spacing w:after="0" w:before="0" w:line="240" w:lineRule="auto"/>
      <w:ind w:firstLine="0" w:left="0" w:right="0"/>
      <w:jc w:val="both"/>
    </w:pPr>
    <w:rPr>
      <w:rFonts w:ascii="XO Thames" w:hAnsi="XO Thames"/>
      <w:color w:val="000000"/>
      <w:spacing w:val="0"/>
      <w:sz w:val="28"/>
    </w:rPr>
  </w:style>
  <w:style w:styleId="Style_100_ch" w:type="character">
    <w:name w:val="Header and Footer1"/>
    <w:link w:val="Style_100"/>
    <w:rPr>
      <w:rFonts w:ascii="XO Thames" w:hAnsi="XO Thames"/>
      <w:color w:val="000000"/>
      <w:spacing w:val="0"/>
      <w:sz w:val="28"/>
    </w:rPr>
  </w:style>
  <w:style w:styleId="Style_101" w:type="paragraph">
    <w:name w:val="Title"/>
    <w:next w:val="Style_4"/>
    <w:link w:val="Style_101_ch"/>
    <w:uiPriority w:val="10"/>
    <w:qFormat/>
    <w:pPr>
      <w:widowControl w:val="1"/>
      <w:spacing w:after="567" w:before="567" w:line="240" w:lineRule="auto"/>
      <w:ind w:firstLine="0" w:left="0" w:right="0"/>
      <w:jc w:val="center"/>
    </w:pPr>
    <w:rPr>
      <w:rFonts w:ascii="XO Thames" w:hAnsi="XO Thames"/>
      <w:b w:val="1"/>
      <w:caps w:val="1"/>
      <w:color w:val="000000"/>
      <w:spacing w:val="0"/>
      <w:sz w:val="40"/>
    </w:rPr>
  </w:style>
  <w:style w:styleId="Style_101_ch" w:type="character">
    <w:name w:val="Title"/>
    <w:link w:val="Style_101"/>
    <w:rPr>
      <w:rFonts w:ascii="XO Thames" w:hAnsi="XO Thames"/>
      <w:b w:val="1"/>
      <w:caps w:val="1"/>
      <w:color w:val="000000"/>
      <w:spacing w:val="0"/>
      <w:sz w:val="40"/>
    </w:rPr>
  </w:style>
  <w:style w:styleId="Style_102" w:type="paragraph">
    <w:name w:val="heading 4"/>
    <w:next w:val="Style_4"/>
    <w:link w:val="Style_102_ch"/>
    <w:uiPriority w:val="9"/>
    <w:qFormat/>
    <w:pPr>
      <w:widowControl w:val="1"/>
      <w:spacing w:after="120" w:before="120" w:line="240" w:lineRule="auto"/>
      <w:ind w:firstLine="0" w:left="0" w:right="0"/>
      <w:jc w:val="both"/>
      <w:outlineLvl w:val="3"/>
    </w:pPr>
    <w:rPr>
      <w:rFonts w:ascii="XO Thames" w:hAnsi="XO Thames"/>
      <w:b w:val="1"/>
      <w:color w:val="000000"/>
      <w:spacing w:val="0"/>
      <w:sz w:val="24"/>
    </w:rPr>
  </w:style>
  <w:style w:styleId="Style_102_ch" w:type="character">
    <w:name w:val="heading 4"/>
    <w:link w:val="Style_102"/>
    <w:rPr>
      <w:rFonts w:ascii="XO Thames" w:hAnsi="XO Thames"/>
      <w:b w:val="1"/>
      <w:color w:val="000000"/>
      <w:spacing w:val="0"/>
      <w:sz w:val="24"/>
    </w:rPr>
  </w:style>
  <w:style w:styleId="Style_103" w:type="paragraph">
    <w:name w:val="Основной шрифт абзаца21"/>
    <w:link w:val="Style_103_ch"/>
    <w:pPr>
      <w:widowControl w:val="1"/>
      <w:spacing w:after="0" w:before="0" w:line="240" w:lineRule="auto"/>
      <w:ind w:firstLine="0" w:left="0" w:right="0"/>
      <w:jc w:val="left"/>
    </w:pPr>
    <w:rPr>
      <w:rFonts w:ascii="Times New Roman" w:hAnsi="Times New Roman"/>
      <w:color w:val="000000"/>
      <w:spacing w:val="0"/>
      <w:sz w:val="20"/>
    </w:rPr>
  </w:style>
  <w:style w:styleId="Style_103_ch" w:type="character">
    <w:name w:val="Основной шрифт абзаца21"/>
    <w:link w:val="Style_103"/>
    <w:rPr>
      <w:rFonts w:ascii="Times New Roman" w:hAnsi="Times New Roman"/>
      <w:color w:val="000000"/>
      <w:spacing w:val="0"/>
      <w:sz w:val="20"/>
    </w:rPr>
  </w:style>
  <w:style w:styleId="Style_104" w:type="paragraph">
    <w:name w:val="Heading 11"/>
    <w:link w:val="Style_104_ch"/>
    <w:rPr>
      <w:rFonts w:ascii="Arial" w:hAnsi="Arial"/>
      <w:b w:val="1"/>
      <w:color w:val="000080"/>
      <w:sz w:val="22"/>
    </w:rPr>
  </w:style>
  <w:style w:styleId="Style_104_ch" w:type="character">
    <w:name w:val="Heading 11"/>
    <w:link w:val="Style_104"/>
    <w:rPr>
      <w:rFonts w:ascii="Arial" w:hAnsi="Arial"/>
      <w:b w:val="1"/>
      <w:color w:val="000080"/>
      <w:sz w:val="22"/>
    </w:rPr>
  </w:style>
  <w:style w:styleId="Style_105" w:type="paragraph">
    <w:name w:val="WW8Num1z51"/>
    <w:link w:val="Style_105_ch"/>
    <w:pPr>
      <w:widowControl w:val="1"/>
      <w:spacing w:after="0" w:before="0" w:line="240" w:lineRule="auto"/>
      <w:ind w:firstLine="0" w:left="0" w:right="0"/>
      <w:jc w:val="left"/>
    </w:pPr>
    <w:rPr>
      <w:rFonts w:ascii="Times New Roman" w:hAnsi="Times New Roman"/>
      <w:color w:val="000000"/>
      <w:spacing w:val="0"/>
      <w:sz w:val="20"/>
    </w:rPr>
  </w:style>
  <w:style w:styleId="Style_105_ch" w:type="character">
    <w:name w:val="WW8Num1z51"/>
    <w:link w:val="Style_105"/>
    <w:rPr>
      <w:rFonts w:ascii="Times New Roman" w:hAnsi="Times New Roman"/>
      <w:color w:val="000000"/>
      <w:spacing w:val="0"/>
      <w:sz w:val="20"/>
    </w:rPr>
  </w:style>
  <w:style w:styleId="Style_106" w:type="paragraph">
    <w:name w:val="ConsPlusCell1"/>
    <w:link w:val="Style_106_ch"/>
    <w:pPr>
      <w:widowControl w:val="0"/>
      <w:spacing w:after="0" w:before="0" w:line="240" w:lineRule="auto"/>
      <w:ind w:firstLine="709" w:left="0" w:right="0"/>
      <w:jc w:val="both"/>
    </w:pPr>
    <w:rPr>
      <w:rFonts w:ascii="Arial" w:hAnsi="Arial"/>
      <w:color w:val="000000"/>
      <w:spacing w:val="0"/>
      <w:sz w:val="20"/>
    </w:rPr>
  </w:style>
  <w:style w:styleId="Style_106_ch" w:type="character">
    <w:name w:val="ConsPlusCell1"/>
    <w:link w:val="Style_106"/>
    <w:rPr>
      <w:rFonts w:ascii="Arial" w:hAnsi="Arial"/>
      <w:color w:val="000000"/>
      <w:spacing w:val="0"/>
      <w:sz w:val="20"/>
    </w:rPr>
  </w:style>
  <w:style w:styleId="Style_107" w:type="paragraph">
    <w:name w:val="Заголовок11"/>
    <w:basedOn w:val="Style_4"/>
    <w:next w:val="Style_8"/>
    <w:link w:val="Style_107_ch"/>
    <w:pPr>
      <w:keepNext w:val="1"/>
      <w:widowControl w:val="1"/>
      <w:spacing w:after="120" w:before="240"/>
      <w:ind/>
    </w:pPr>
    <w:rPr>
      <w:rFonts w:ascii="Arial" w:hAnsi="Arial"/>
      <w:sz w:val="28"/>
    </w:rPr>
  </w:style>
  <w:style w:styleId="Style_107_ch" w:type="character">
    <w:name w:val="Заголовок11"/>
    <w:basedOn w:val="Style_4_ch"/>
    <w:link w:val="Style_107"/>
    <w:rPr>
      <w:rFonts w:ascii="Arial" w:hAnsi="Arial"/>
      <w:sz w:val="28"/>
    </w:rPr>
  </w:style>
  <w:style w:styleId="Style_108" w:type="paragraph">
    <w:name w:val="heading 2"/>
    <w:next w:val="Style_4"/>
    <w:link w:val="Style_108_ch"/>
    <w:uiPriority w:val="9"/>
    <w:qFormat/>
    <w:pPr>
      <w:widowControl w:val="1"/>
      <w:spacing w:after="120" w:before="120" w:line="240" w:lineRule="auto"/>
      <w:ind w:firstLine="0" w:left="0" w:right="0"/>
      <w:jc w:val="both"/>
      <w:outlineLvl w:val="1"/>
    </w:pPr>
    <w:rPr>
      <w:rFonts w:ascii="XO Thames" w:hAnsi="XO Thames"/>
      <w:b w:val="1"/>
      <w:color w:val="000000"/>
      <w:spacing w:val="0"/>
      <w:sz w:val="28"/>
    </w:rPr>
  </w:style>
  <w:style w:styleId="Style_108_ch" w:type="character">
    <w:name w:val="heading 2"/>
    <w:link w:val="Style_108"/>
    <w:rPr>
      <w:rFonts w:ascii="XO Thames" w:hAnsi="XO Thames"/>
      <w:b w:val="1"/>
      <w:color w:val="000000"/>
      <w:spacing w:val="0"/>
      <w:sz w:val="28"/>
    </w:rPr>
  </w:style>
  <w:style w:styleId="Style_109" w:type="paragraph">
    <w:name w:val="Маркеры списка1"/>
    <w:link w:val="Style_109_ch"/>
    <w:pPr>
      <w:widowControl w:val="1"/>
      <w:spacing w:after="0" w:before="0" w:line="240" w:lineRule="auto"/>
      <w:ind w:firstLine="0" w:left="0" w:right="0"/>
      <w:jc w:val="left"/>
    </w:pPr>
    <w:rPr>
      <w:rFonts w:ascii="OpenSymbol" w:hAnsi="OpenSymbol"/>
      <w:color w:val="000000"/>
      <w:spacing w:val="0"/>
      <w:sz w:val="20"/>
    </w:rPr>
  </w:style>
  <w:style w:styleId="Style_109_ch" w:type="character">
    <w:name w:val="Маркеры списка1"/>
    <w:link w:val="Style_109"/>
    <w:rPr>
      <w:rFonts w:ascii="OpenSymbol" w:hAnsi="OpenSymbol"/>
      <w:color w:val="000000"/>
      <w:spacing w:val="0"/>
      <w:sz w:val="20"/>
    </w:rPr>
  </w:style>
  <w:style w:styleId="Style_110" w:type="paragraph">
    <w:name w:val="annotation subject1"/>
    <w:basedOn w:val="Style_27"/>
    <w:next w:val="Style_27"/>
    <w:link w:val="Style_110_ch"/>
    <w:rPr>
      <w:b w:val="1"/>
    </w:rPr>
  </w:style>
  <w:style w:styleId="Style_110_ch" w:type="character">
    <w:name w:val="annotation subject1"/>
    <w:basedOn w:val="Style_27_ch"/>
    <w:link w:val="Style_110"/>
    <w:rPr>
      <w:b w:val="1"/>
    </w:rPr>
  </w:style>
  <w:style w:styleId="Style_6" w:type="paragraph">
    <w:name w:val="caaieiaie 11"/>
    <w:basedOn w:val="Style_4"/>
    <w:next w:val="Style_4"/>
    <w:link w:val="Style_6_ch"/>
    <w:pPr>
      <w:keepNext w:val="1"/>
      <w:widowControl w:val="0"/>
      <w:ind/>
      <w:jc w:val="center"/>
    </w:pPr>
    <w:rPr>
      <w:sz w:val="28"/>
    </w:rPr>
  </w:style>
  <w:style w:styleId="Style_6_ch" w:type="character">
    <w:name w:val="caaieiaie 11"/>
    <w:basedOn w:val="Style_4_ch"/>
    <w:link w:val="Style_6"/>
    <w:rPr>
      <w:sz w:val="28"/>
    </w:rPr>
  </w:style>
  <w:style w:default="1" w:styleId="Style_2" w:type="table">
    <w:name w:val="Normal Table"/>
    <w:tblPr>
      <w:tblCellMar>
        <w:top w:type="dxa" w:w="0"/>
        <w:left w:type="dxa" w:w="108"/>
        <w:bottom w:type="dxa" w:w="0"/>
        <w:right w:type="dxa" w:w="108"/>
      </w:tblCellMar>
    </w:tblPr>
  </w:style>
  <w:style w:styleId="Style_111" w:type="table">
    <w:name w:val="Table Grid"/>
    <w:basedOn w:val="Style_2"/>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fontTable.xml" Type="http://schemas.openxmlformats.org/officeDocument/2006/relationships/fontTable"/>
  <Relationship Id="rId1" Target="header1.xml" Type="http://schemas.openxmlformats.org/officeDocument/2006/relationships/header"/>
  <Relationship Id="rId8" Target="webSettings.xml" Type="http://schemas.openxmlformats.org/officeDocument/2006/relationships/webSettings"/>
  <Relationship Id="rId10" Target="numbering.xml" Type="http://schemas.openxmlformats.org/officeDocument/2006/relationships/numbering"/>
  <Relationship Id="rId7" Target="stylesWithEffects.xml" Type="http://schemas.microsoft.com/office/2007/relationships/stylesWithEffects"/>
  <Relationship Id="rId5" Target="settings.xml" Type="http://schemas.openxmlformats.org/officeDocument/2006/relationships/settings"/>
  <Relationship Id="rId3" Target="header3.xml" Type="http://schemas.openxmlformats.org/officeDocument/2006/relationships/header"/>
  <Relationship Id="rId2" Target="header2.xml" Type="http://schemas.openxmlformats.org/officeDocument/2006/relationships/header"/>
  <Relationship Id="rId9" Target="theme/theme1.xml" Type="http://schemas.openxmlformats.org/officeDocument/2006/relationships/theme"/>
  <Relationship Id="rId6"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2026-07-01T12:30:00Z</dcterms:created>
  <dcterms:modified xsi:type="dcterms:W3CDTF">2026-08-25T08:52:31Z</dcterms:modified>
</cp:coreProperties>
</file>